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E07AF" w14:textId="457BAAC7" w:rsidR="009A623E" w:rsidRPr="00DD4C38" w:rsidRDefault="006D7133" w:rsidP="009A623E">
      <w:pPr>
        <w:rPr>
          <w:rFonts w:ascii="☞GILROY-MEDIUM" w:hAnsi="☞GILROY-MEDIUM"/>
        </w:rPr>
      </w:pPr>
      <w:r w:rsidRPr="00DD4C38">
        <w:rPr>
          <w:rFonts w:ascii="☞GILROY-MEDIUM" w:hAnsi="☞GILROY-MEDIUM"/>
          <w:noProof/>
        </w:rPr>
        <w:drawing>
          <wp:anchor distT="0" distB="0" distL="114300" distR="114300" simplePos="0" relativeHeight="251660288" behindDoc="0" locked="0" layoutInCell="1" allowOverlap="1" wp14:anchorId="30802289" wp14:editId="42BAEE59">
            <wp:simplePos x="0" y="0"/>
            <wp:positionH relativeFrom="column">
              <wp:posOffset>4085590</wp:posOffset>
            </wp:positionH>
            <wp:positionV relativeFrom="paragraph">
              <wp:posOffset>51758</wp:posOffset>
            </wp:positionV>
            <wp:extent cx="1664335" cy="401955"/>
            <wp:effectExtent l="0" t="0" r="0" b="4445"/>
            <wp:wrapSquare wrapText="bothSides"/>
            <wp:docPr id="5" name="Image 5"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 clipart&#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64335" cy="401955"/>
                    </a:xfrm>
                    <a:prstGeom prst="rect">
                      <a:avLst/>
                    </a:prstGeom>
                  </pic:spPr>
                </pic:pic>
              </a:graphicData>
            </a:graphic>
            <wp14:sizeRelH relativeFrom="page">
              <wp14:pctWidth>0</wp14:pctWidth>
            </wp14:sizeRelH>
            <wp14:sizeRelV relativeFrom="page">
              <wp14:pctHeight>0</wp14:pctHeight>
            </wp14:sizeRelV>
          </wp:anchor>
        </w:drawing>
      </w:r>
      <w:r w:rsidR="009A623E" w:rsidRPr="00DD4C38">
        <w:rPr>
          <w:rFonts w:ascii="☞GILROY-MEDIUM" w:hAnsi="☞GILROY-MEDIUM"/>
        </w:rPr>
        <w:t>Communiqué de presse</w:t>
      </w:r>
    </w:p>
    <w:p w14:paraId="75B1FDAC" w14:textId="560388E4" w:rsidR="009A623E" w:rsidRPr="00DD4C38" w:rsidRDefault="001D0DDC" w:rsidP="009A623E">
      <w:pPr>
        <w:rPr>
          <w:rFonts w:ascii="☞GILROY-MEDIUM" w:hAnsi="☞GILROY-MEDIUM"/>
        </w:rPr>
      </w:pPr>
      <w:r w:rsidRPr="00DD4C38">
        <w:rPr>
          <w:rFonts w:ascii="☞GILROY-MEDIUM" w:hAnsi="☞GILROY-MEDIUM"/>
        </w:rPr>
        <w:t>Lundi</w:t>
      </w:r>
      <w:r w:rsidR="009E367B" w:rsidRPr="00DD4C38">
        <w:rPr>
          <w:rFonts w:ascii="☞GILROY-MEDIUM" w:hAnsi="☞GILROY-MEDIUM"/>
        </w:rPr>
        <w:t xml:space="preserve"> </w:t>
      </w:r>
      <w:r w:rsidR="00771565" w:rsidRPr="00DD4C38">
        <w:rPr>
          <w:rFonts w:ascii="☞GILROY-MEDIUM" w:hAnsi="☞GILROY-MEDIUM"/>
        </w:rPr>
        <w:t>2</w:t>
      </w:r>
      <w:r w:rsidR="009E367B" w:rsidRPr="00DD4C38">
        <w:rPr>
          <w:rFonts w:ascii="☞GILROY-MEDIUM" w:hAnsi="☞GILROY-MEDIUM"/>
        </w:rPr>
        <w:t xml:space="preserve"> </w:t>
      </w:r>
      <w:r w:rsidR="00771565" w:rsidRPr="00DD4C38">
        <w:rPr>
          <w:rFonts w:ascii="☞GILROY-MEDIUM" w:hAnsi="☞GILROY-MEDIUM"/>
        </w:rPr>
        <w:t>octobre</w:t>
      </w:r>
      <w:r w:rsidR="009A623E" w:rsidRPr="00DD4C38">
        <w:rPr>
          <w:rFonts w:ascii="☞GILROY-MEDIUM" w:hAnsi="☞GILROY-MEDIUM"/>
        </w:rPr>
        <w:t xml:space="preserve"> 2023</w:t>
      </w:r>
    </w:p>
    <w:p w14:paraId="29E23A5E" w14:textId="33ECCE58" w:rsidR="009A623E" w:rsidRPr="00DD4C38" w:rsidRDefault="009A623E" w:rsidP="00A631CF">
      <w:pPr>
        <w:jc w:val="center"/>
        <w:rPr>
          <w:rFonts w:ascii="☞GILROY-MEDIUM" w:hAnsi="☞GILROY-MEDIUM"/>
          <w:b/>
          <w:bCs/>
          <w:color w:val="386A83"/>
          <w:sz w:val="24"/>
          <w:szCs w:val="24"/>
        </w:rPr>
      </w:pPr>
    </w:p>
    <w:p w14:paraId="1EB4DB50" w14:textId="65ADC042" w:rsidR="006D7133" w:rsidRPr="00DD4C38" w:rsidRDefault="006D7133" w:rsidP="00A631CF">
      <w:pPr>
        <w:jc w:val="center"/>
        <w:rPr>
          <w:rFonts w:ascii="☞GILROY-MEDIUM" w:hAnsi="☞GILROY-MEDIUM"/>
          <w:b/>
          <w:bCs/>
          <w:color w:val="386A83"/>
          <w:sz w:val="24"/>
          <w:szCs w:val="24"/>
        </w:rPr>
      </w:pPr>
    </w:p>
    <w:p w14:paraId="34AA42B4" w14:textId="77777777" w:rsidR="00500F22" w:rsidRPr="00DD4C38" w:rsidRDefault="00500F22" w:rsidP="00A631CF">
      <w:pPr>
        <w:jc w:val="center"/>
        <w:rPr>
          <w:rFonts w:ascii="☞GILROY-MEDIUM" w:hAnsi="☞GILROY-MEDIUM"/>
          <w:b/>
          <w:bCs/>
          <w:color w:val="386A83"/>
          <w:sz w:val="24"/>
          <w:szCs w:val="24"/>
        </w:rPr>
      </w:pPr>
    </w:p>
    <w:p w14:paraId="0EAD0012" w14:textId="6AE55C3C" w:rsidR="002F6CB4" w:rsidRPr="00DD4C38" w:rsidRDefault="002F6CB4" w:rsidP="002F6CB4">
      <w:pPr>
        <w:jc w:val="center"/>
        <w:rPr>
          <w:rFonts w:ascii="☞GILROY-MEDIUM" w:hAnsi="☞GILROY-MEDIUM"/>
          <w:b/>
          <w:bCs/>
          <w:color w:val="345A6A"/>
          <w:sz w:val="24"/>
          <w:szCs w:val="24"/>
        </w:rPr>
      </w:pPr>
      <w:r w:rsidRPr="00DD4C38">
        <w:rPr>
          <w:rFonts w:ascii="☞GILROY-MEDIUM" w:hAnsi="☞GILROY-MEDIUM"/>
          <w:b/>
          <w:bCs/>
          <w:color w:val="345A6A"/>
          <w:sz w:val="24"/>
          <w:szCs w:val="24"/>
        </w:rPr>
        <w:t>ÉPARGNE</w:t>
      </w:r>
      <w:r w:rsidRPr="00DD4C38">
        <w:rPr>
          <w:rFonts w:ascii="Cambria" w:hAnsi="Cambria" w:cs="Cambria"/>
          <w:b/>
          <w:bCs/>
          <w:color w:val="345A6A"/>
          <w:sz w:val="24"/>
          <w:szCs w:val="24"/>
        </w:rPr>
        <w:t> </w:t>
      </w:r>
      <w:r w:rsidRPr="00DD4C38">
        <w:rPr>
          <w:rFonts w:ascii="☞GILROY-MEDIUM" w:hAnsi="☞GILROY-MEDIUM"/>
          <w:b/>
          <w:bCs/>
          <w:color w:val="345A6A"/>
          <w:sz w:val="24"/>
          <w:szCs w:val="24"/>
        </w:rPr>
        <w:t xml:space="preserve">: </w:t>
      </w:r>
      <w:r w:rsidR="009E0560" w:rsidRPr="00DD4C38">
        <w:rPr>
          <w:rFonts w:ascii="☞GILROY-MEDIUM" w:hAnsi="☞GILROY-MEDIUM"/>
          <w:b/>
          <w:bCs/>
          <w:color w:val="345A6A"/>
          <w:sz w:val="24"/>
          <w:szCs w:val="24"/>
        </w:rPr>
        <w:t xml:space="preserve">DISTINGO BANK </w:t>
      </w:r>
      <w:r w:rsidRPr="00DD4C38">
        <w:rPr>
          <w:rFonts w:ascii="☞GILROY-MEDIUM" w:hAnsi="☞GILROY-MEDIUM"/>
          <w:b/>
          <w:bCs/>
          <w:color w:val="345A6A"/>
          <w:sz w:val="24"/>
          <w:szCs w:val="24"/>
        </w:rPr>
        <w:t xml:space="preserve">PROPOSE TROIS MOIS DE TAUX BOOSTÉ </w:t>
      </w:r>
    </w:p>
    <w:p w14:paraId="22B273E9" w14:textId="6BEEC34F" w:rsidR="0620ED36" w:rsidRPr="00DD4C38" w:rsidRDefault="002F6CB4" w:rsidP="002F6CB4">
      <w:pPr>
        <w:jc w:val="center"/>
        <w:rPr>
          <w:rFonts w:ascii="☞GILROY-MEDIUM" w:hAnsi="☞GILROY-MEDIUM"/>
          <w:b/>
          <w:bCs/>
          <w:color w:val="345A6A"/>
          <w:sz w:val="24"/>
          <w:szCs w:val="24"/>
        </w:rPr>
      </w:pPr>
      <w:r w:rsidRPr="00DD4C38">
        <w:rPr>
          <w:rFonts w:ascii="☞GILROY-MEDIUM" w:hAnsi="☞GILROY-MEDIUM"/>
          <w:b/>
          <w:bCs/>
          <w:color w:val="345A6A"/>
          <w:sz w:val="24"/>
          <w:szCs w:val="24"/>
        </w:rPr>
        <w:t>ET LANCE UNE NOUVELLE OFFRE DE PARRAINAGE</w:t>
      </w:r>
    </w:p>
    <w:p w14:paraId="5D461C04" w14:textId="5646A9AF" w:rsidR="00C35223" w:rsidRPr="00DD4C38" w:rsidRDefault="00C35223" w:rsidP="00C60020">
      <w:pPr>
        <w:rPr>
          <w:rFonts w:ascii="☞GILROY-MEDIUM" w:hAnsi="☞GILROY-MEDIUM"/>
        </w:rPr>
      </w:pPr>
    </w:p>
    <w:p w14:paraId="52EF62B2" w14:textId="5975DD81" w:rsidR="12B2D4A0" w:rsidRPr="00DD4C38" w:rsidRDefault="002F6CB4" w:rsidP="34D3E485">
      <w:pPr>
        <w:jc w:val="both"/>
        <w:rPr>
          <w:rFonts w:ascii="☞GILROY-MEDIUM" w:hAnsi="☞GILROY-MEDIUM"/>
          <w:b/>
          <w:bCs/>
        </w:rPr>
      </w:pPr>
      <w:r w:rsidRPr="00DD4C38">
        <w:rPr>
          <w:rFonts w:ascii="☞GILROY-MEDIUM" w:hAnsi="☞GILROY-MEDIUM"/>
          <w:b/>
          <w:bCs/>
        </w:rPr>
        <w:t>A compter d’</w:t>
      </w:r>
      <w:r w:rsidR="00500F22" w:rsidRPr="00DD4C38">
        <w:rPr>
          <w:rFonts w:ascii="☞GILROY-MEDIUM" w:hAnsi="☞GILROY-MEDIUM"/>
          <w:b/>
          <w:bCs/>
        </w:rPr>
        <w:t>aujourd’hui</w:t>
      </w:r>
      <w:r w:rsidRPr="00DD4C38">
        <w:rPr>
          <w:rFonts w:ascii="☞GILROY-MEDIUM" w:hAnsi="☞GILROY-MEDIUM"/>
          <w:b/>
          <w:bCs/>
        </w:rPr>
        <w:t xml:space="preserve"> </w:t>
      </w:r>
      <w:r w:rsidR="005B534C" w:rsidRPr="00DD4C38">
        <w:rPr>
          <w:rFonts w:ascii="☞GILROY-MEDIUM" w:hAnsi="☞GILROY-MEDIUM"/>
          <w:b/>
          <w:bCs/>
        </w:rPr>
        <w:t xml:space="preserve">et </w:t>
      </w:r>
      <w:r w:rsidR="00500F22" w:rsidRPr="00DD4C38">
        <w:rPr>
          <w:rFonts w:ascii="☞GILROY-MEDIUM" w:hAnsi="☞GILROY-MEDIUM"/>
          <w:b/>
          <w:bCs/>
        </w:rPr>
        <w:t>jusqu’au 31 octobre</w:t>
      </w:r>
      <w:r w:rsidRPr="00DD4C38">
        <w:rPr>
          <w:rFonts w:ascii="☞GILROY-MEDIUM" w:hAnsi="☞GILROY-MEDIUM"/>
          <w:b/>
          <w:bCs/>
        </w:rPr>
        <w:t xml:space="preserve"> 2023 inclus</w:t>
      </w:r>
      <w:r w:rsidR="00500F22" w:rsidRPr="00DD4C38">
        <w:rPr>
          <w:rFonts w:ascii="☞GILROY-MEDIUM" w:hAnsi="☞GILROY-MEDIUM"/>
          <w:b/>
          <w:bCs/>
        </w:rPr>
        <w:t>, le spécialiste de l’épargne en ligne</w:t>
      </w:r>
      <w:r w:rsidRPr="00DD4C38">
        <w:rPr>
          <w:rFonts w:ascii="☞GILROY-MEDIUM" w:hAnsi="☞GILROY-MEDIUM"/>
          <w:b/>
          <w:bCs/>
        </w:rPr>
        <w:t xml:space="preserve"> </w:t>
      </w:r>
      <w:proofErr w:type="spellStart"/>
      <w:r w:rsidRPr="00DD4C38">
        <w:rPr>
          <w:rFonts w:ascii="☞GILROY-MEDIUM" w:hAnsi="☞GILROY-MEDIUM"/>
          <w:b/>
          <w:bCs/>
        </w:rPr>
        <w:t>Distingo</w:t>
      </w:r>
      <w:proofErr w:type="spellEnd"/>
      <w:r w:rsidRPr="00DD4C38">
        <w:rPr>
          <w:rFonts w:ascii="☞GILROY-MEDIUM" w:hAnsi="☞GILROY-MEDIUM"/>
          <w:b/>
          <w:bCs/>
        </w:rPr>
        <w:t xml:space="preserve"> Bank</w:t>
      </w:r>
      <w:r w:rsidR="00500F22" w:rsidRPr="00DD4C38">
        <w:rPr>
          <w:rFonts w:ascii="☞GILROY-MEDIUM" w:hAnsi="☞GILROY-MEDIUM"/>
          <w:b/>
          <w:bCs/>
        </w:rPr>
        <w:t xml:space="preserve"> propose</w:t>
      </w:r>
      <w:r w:rsidRPr="00DD4C38">
        <w:rPr>
          <w:rFonts w:ascii="☞GILROY-MEDIUM" w:hAnsi="☞GILROY-MEDIUM"/>
          <w:b/>
          <w:bCs/>
        </w:rPr>
        <w:t>, pour toute nouvelle souscription à son livret,</w:t>
      </w:r>
      <w:r w:rsidR="00500F22" w:rsidRPr="00DD4C38">
        <w:rPr>
          <w:rFonts w:ascii="☞GILROY-MEDIUM" w:hAnsi="☞GILROY-MEDIUM"/>
          <w:b/>
          <w:bCs/>
        </w:rPr>
        <w:t xml:space="preserve"> un taux </w:t>
      </w:r>
      <w:r w:rsidRPr="00DD4C38">
        <w:rPr>
          <w:rFonts w:ascii="☞GILROY-MEDIUM" w:hAnsi="☞GILROY-MEDIUM"/>
          <w:b/>
          <w:bCs/>
        </w:rPr>
        <w:t>boosté</w:t>
      </w:r>
      <w:r w:rsidR="00500F22" w:rsidRPr="00DD4C38">
        <w:rPr>
          <w:rFonts w:ascii="☞GILROY-MEDIUM" w:hAnsi="☞GILROY-MEDIUM"/>
          <w:b/>
          <w:bCs/>
        </w:rPr>
        <w:t xml:space="preserve"> de 4% pendant 3 mois</w:t>
      </w:r>
      <w:r w:rsidR="005A7F40">
        <w:rPr>
          <w:rFonts w:ascii="☞GILROY-MEDIUM" w:hAnsi="☞GILROY-MEDIUM"/>
          <w:b/>
          <w:bCs/>
        </w:rPr>
        <w:t xml:space="preserve"> suivi d’un </w:t>
      </w:r>
      <w:r w:rsidR="00547517">
        <w:rPr>
          <w:rFonts w:ascii="☞GILROY-MEDIUM" w:hAnsi="☞GILROY-MEDIUM"/>
          <w:b/>
          <w:bCs/>
        </w:rPr>
        <w:t>taux standard très</w:t>
      </w:r>
      <w:r w:rsidR="00F52781">
        <w:rPr>
          <w:rFonts w:ascii="☞GILROY-MEDIUM" w:hAnsi="☞GILROY-MEDIUM"/>
          <w:b/>
          <w:bCs/>
        </w:rPr>
        <w:t xml:space="preserve"> </w:t>
      </w:r>
      <w:r w:rsidR="00F52781" w:rsidRPr="00547517">
        <w:rPr>
          <w:rFonts w:ascii="☞GILROY-MEDIUM" w:hAnsi="☞GILROY-MEDIUM"/>
          <w:b/>
          <w:bCs/>
        </w:rPr>
        <w:t xml:space="preserve">avantageux </w:t>
      </w:r>
      <w:r w:rsidR="00547517">
        <w:rPr>
          <w:rFonts w:ascii="☞GILROY-MEDIUM" w:hAnsi="☞GILROY-MEDIUM"/>
          <w:b/>
          <w:bCs/>
        </w:rPr>
        <w:t xml:space="preserve">de </w:t>
      </w:r>
      <w:r w:rsidR="00F52781" w:rsidRPr="00547517">
        <w:rPr>
          <w:rFonts w:ascii="☞GILROY-MEDIUM" w:hAnsi="☞GILROY-MEDIUM"/>
          <w:b/>
          <w:bCs/>
        </w:rPr>
        <w:t>2,8%</w:t>
      </w:r>
      <w:r w:rsidR="00A72518" w:rsidRPr="00547517">
        <w:rPr>
          <w:rFonts w:ascii="☞GILROY-MEDIUM" w:hAnsi="☞GILROY-MEDIUM"/>
          <w:b/>
          <w:bCs/>
        </w:rPr>
        <w:t>.</w:t>
      </w:r>
      <w:r w:rsidR="00A72518" w:rsidRPr="00DD4C38">
        <w:rPr>
          <w:rFonts w:ascii="☞GILROY-MEDIUM" w:hAnsi="☞GILROY-MEDIUM"/>
          <w:b/>
          <w:bCs/>
        </w:rPr>
        <w:t xml:space="preserve"> </w:t>
      </w:r>
      <w:r w:rsidRPr="00DD4C38">
        <w:rPr>
          <w:rFonts w:ascii="☞GILROY-MEDIUM" w:hAnsi="☞GILROY-MEDIUM"/>
          <w:b/>
          <w:bCs/>
        </w:rPr>
        <w:t>Une</w:t>
      </w:r>
      <w:r w:rsidR="00A72518" w:rsidRPr="00DD4C38">
        <w:rPr>
          <w:rFonts w:ascii="☞GILROY-MEDIUM" w:hAnsi="☞GILROY-MEDIUM"/>
          <w:b/>
          <w:bCs/>
        </w:rPr>
        <w:t xml:space="preserve"> offre </w:t>
      </w:r>
      <w:r w:rsidRPr="00DD4C38">
        <w:rPr>
          <w:rFonts w:ascii="☞GILROY-MEDIUM" w:hAnsi="☞GILROY-MEDIUM"/>
          <w:b/>
          <w:bCs/>
        </w:rPr>
        <w:t xml:space="preserve">promotionnelle qui </w:t>
      </w:r>
      <w:r w:rsidR="00A72518" w:rsidRPr="00DD4C38">
        <w:rPr>
          <w:rFonts w:ascii="☞GILROY-MEDIUM" w:hAnsi="☞GILROY-MEDIUM"/>
          <w:b/>
          <w:bCs/>
        </w:rPr>
        <w:t>s’</w:t>
      </w:r>
      <w:r w:rsidR="00500F22" w:rsidRPr="00DD4C38">
        <w:rPr>
          <w:rFonts w:ascii="☞GILROY-MEDIUM" w:hAnsi="☞GILROY-MEDIUM"/>
          <w:b/>
          <w:bCs/>
        </w:rPr>
        <w:t xml:space="preserve">accompagne </w:t>
      </w:r>
      <w:r w:rsidRPr="00DD4C38">
        <w:rPr>
          <w:rFonts w:ascii="☞GILROY-MEDIUM" w:hAnsi="☞GILROY-MEDIUM"/>
          <w:b/>
          <w:bCs/>
        </w:rPr>
        <w:t>d’un programme de parrainage</w:t>
      </w:r>
      <w:r w:rsidR="00500F22" w:rsidRPr="00DD4C38">
        <w:rPr>
          <w:rFonts w:ascii="☞GILROY-MEDIUM" w:hAnsi="☞GILROY-MEDIUM"/>
          <w:b/>
          <w:bCs/>
        </w:rPr>
        <w:t xml:space="preserve"> </w:t>
      </w:r>
      <w:r w:rsidRPr="00DD4C38">
        <w:rPr>
          <w:rFonts w:ascii="☞GILROY-MEDIUM" w:hAnsi="☞GILROY-MEDIUM"/>
          <w:b/>
          <w:bCs/>
        </w:rPr>
        <w:t>destiné à ses clients existants</w:t>
      </w:r>
      <w:r w:rsidR="00A817FE" w:rsidRPr="00DD4C38">
        <w:rPr>
          <w:rFonts w:ascii="☞GILROY-MEDIUM" w:hAnsi="☞GILROY-MEDIUM"/>
          <w:b/>
          <w:bCs/>
        </w:rPr>
        <w:t xml:space="preserve"> et à leurs filleuls</w:t>
      </w:r>
      <w:r w:rsidR="00500F22" w:rsidRPr="00DD4C38">
        <w:rPr>
          <w:rFonts w:ascii="☞GILROY-MEDIUM" w:hAnsi="☞GILROY-MEDIUM"/>
          <w:b/>
          <w:bCs/>
        </w:rPr>
        <w:t xml:space="preserve">. </w:t>
      </w:r>
      <w:r w:rsidR="001D5AED" w:rsidRPr="00DD4C38">
        <w:rPr>
          <w:rFonts w:ascii="☞GILROY-MEDIUM" w:hAnsi="☞GILROY-MEDIUM"/>
          <w:b/>
          <w:bCs/>
        </w:rPr>
        <w:t>L’idéal pour</w:t>
      </w:r>
      <w:r w:rsidRPr="00DD4C38">
        <w:rPr>
          <w:rFonts w:ascii="☞GILROY-MEDIUM" w:hAnsi="☞GILROY-MEDIUM"/>
          <w:b/>
          <w:bCs/>
        </w:rPr>
        <w:t xml:space="preserve"> </w:t>
      </w:r>
      <w:r w:rsidR="00500F22" w:rsidRPr="00DD4C38">
        <w:rPr>
          <w:rFonts w:ascii="☞GILROY-MEDIUM" w:hAnsi="☞GILROY-MEDIUM"/>
          <w:b/>
          <w:bCs/>
        </w:rPr>
        <w:t>donner un coup de boost à son épargne</w:t>
      </w:r>
      <w:r w:rsidRPr="00547517">
        <w:rPr>
          <w:rFonts w:ascii="Cambria" w:hAnsi="Cambria" w:cs="Cambria"/>
          <w:b/>
          <w:bCs/>
        </w:rPr>
        <w:t> </w:t>
      </w:r>
      <w:r w:rsidRPr="00DD4C38">
        <w:rPr>
          <w:rFonts w:ascii="☞GILROY-MEDIUM" w:hAnsi="☞GILROY-MEDIUM"/>
          <w:b/>
          <w:bCs/>
        </w:rPr>
        <w:t>!</w:t>
      </w:r>
    </w:p>
    <w:p w14:paraId="3FD08059" w14:textId="0CC2E7DA" w:rsidR="00C35223" w:rsidRDefault="00C35223" w:rsidP="00C60020">
      <w:pPr>
        <w:rPr>
          <w:rFonts w:ascii="☞GILROY-MEDIUM" w:hAnsi="☞GILROY-MEDIUM"/>
          <w:sz w:val="20"/>
          <w:szCs w:val="20"/>
        </w:rPr>
      </w:pPr>
    </w:p>
    <w:p w14:paraId="5D916C43" w14:textId="559C4957" w:rsidR="00F52781" w:rsidRDefault="00F52781" w:rsidP="00C60020">
      <w:pPr>
        <w:rPr>
          <w:rFonts w:ascii="☞GILROY-MEDIUM" w:hAnsi="☞GILROY-MEDIUM"/>
          <w:sz w:val="20"/>
          <w:szCs w:val="20"/>
        </w:rPr>
      </w:pPr>
      <w:r>
        <w:rPr>
          <w:rFonts w:ascii="☞GILROY-MEDIUM" w:hAnsi="☞GILROY-MEDIUM"/>
          <w:noProof/>
          <w:sz w:val="20"/>
          <w:szCs w:val="20"/>
        </w:rPr>
        <w:drawing>
          <wp:inline distT="0" distB="0" distL="0" distR="0" wp14:anchorId="67B66931" wp14:editId="69CDDB75">
            <wp:extent cx="5760720" cy="1035050"/>
            <wp:effectExtent l="0" t="0" r="5080" b="6350"/>
            <wp:docPr id="2111176822" name="Image 1" descr="Une image contenant texte, capture d’écran, Visage humain, fe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176822" name="Image 1" descr="Une image contenant texte, capture d’écran, Visage humain, femme&#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5760720" cy="1035050"/>
                    </a:xfrm>
                    <a:prstGeom prst="rect">
                      <a:avLst/>
                    </a:prstGeom>
                  </pic:spPr>
                </pic:pic>
              </a:graphicData>
            </a:graphic>
          </wp:inline>
        </w:drawing>
      </w:r>
    </w:p>
    <w:p w14:paraId="32E3A0D0" w14:textId="77777777" w:rsidR="00F52781" w:rsidRPr="00DD4C38" w:rsidRDefault="00F52781" w:rsidP="00C60020">
      <w:pPr>
        <w:rPr>
          <w:rFonts w:ascii="☞GILROY-MEDIUM" w:hAnsi="☞GILROY-MEDIUM"/>
          <w:sz w:val="20"/>
          <w:szCs w:val="20"/>
        </w:rPr>
      </w:pPr>
    </w:p>
    <w:p w14:paraId="3D7508A3" w14:textId="2DC39DAE" w:rsidR="002F6CB4" w:rsidRPr="00DD4C38" w:rsidRDefault="002F6CB4" w:rsidP="00DD4C38">
      <w:pPr>
        <w:jc w:val="both"/>
        <w:rPr>
          <w:rFonts w:ascii="☞GILROY-MEDIUM" w:hAnsi="☞GILROY-MEDIUM"/>
          <w:color w:val="396B83"/>
        </w:rPr>
      </w:pPr>
      <w:r w:rsidRPr="00DD4C38">
        <w:rPr>
          <w:rFonts w:ascii="☞GILROY-MEDIUM" w:hAnsi="☞GILROY-MEDIUM"/>
          <w:color w:val="396B83"/>
        </w:rPr>
        <w:t>Alors</w:t>
      </w:r>
      <w:r w:rsidR="00500F22" w:rsidRPr="00DD4C38">
        <w:rPr>
          <w:rFonts w:ascii="☞GILROY-MEDIUM" w:hAnsi="☞GILROY-MEDIUM"/>
          <w:color w:val="396B83"/>
        </w:rPr>
        <w:t xml:space="preserve"> que le taux du Livret </w:t>
      </w:r>
      <w:proofErr w:type="spellStart"/>
      <w:r w:rsidR="00500F22" w:rsidRPr="00DD4C38">
        <w:rPr>
          <w:rFonts w:ascii="☞GILROY-MEDIUM" w:hAnsi="☞GILROY-MEDIUM"/>
          <w:color w:val="396B83"/>
        </w:rPr>
        <w:t>Distingo</w:t>
      </w:r>
      <w:proofErr w:type="spellEnd"/>
      <w:r w:rsidR="00500F22" w:rsidRPr="00DD4C38">
        <w:rPr>
          <w:rFonts w:ascii="☞GILROY-MEDIUM" w:hAnsi="☞GILROY-MEDIUM"/>
          <w:color w:val="396B83"/>
        </w:rPr>
        <w:t xml:space="preserve"> a été revalorisé </w:t>
      </w:r>
      <w:r w:rsidR="00DD4C38">
        <w:rPr>
          <w:rFonts w:ascii="☞GILROY-MEDIUM" w:hAnsi="☞GILROY-MEDIUM"/>
          <w:color w:val="396B83"/>
        </w:rPr>
        <w:t>le</w:t>
      </w:r>
      <w:r w:rsidR="00500F22" w:rsidRPr="00DD4C38">
        <w:rPr>
          <w:rFonts w:ascii="☞GILROY-MEDIUM" w:hAnsi="☞GILROY-MEDIUM"/>
          <w:color w:val="396B83"/>
        </w:rPr>
        <w:t xml:space="preserve"> 1</w:t>
      </w:r>
      <w:r w:rsidR="00500F22" w:rsidRPr="00DD4C38">
        <w:rPr>
          <w:rFonts w:ascii="☞GILROY-MEDIUM" w:hAnsi="☞GILROY-MEDIUM"/>
          <w:color w:val="396B83"/>
          <w:vertAlign w:val="superscript"/>
        </w:rPr>
        <w:t>er</w:t>
      </w:r>
      <w:r w:rsidR="00500F22" w:rsidRPr="00DD4C38">
        <w:rPr>
          <w:rFonts w:ascii="☞GILROY-MEDIUM" w:hAnsi="☞GILROY-MEDIUM"/>
          <w:color w:val="396B83"/>
        </w:rPr>
        <w:t xml:space="preserve"> septembre</w:t>
      </w:r>
      <w:r w:rsidRPr="00DD4C38">
        <w:rPr>
          <w:rFonts w:ascii="☞GILROY-MEDIUM" w:hAnsi="☞GILROY-MEDIUM"/>
          <w:color w:val="396B83"/>
        </w:rPr>
        <w:t xml:space="preserve"> </w:t>
      </w:r>
      <w:r w:rsidR="005A7F40">
        <w:rPr>
          <w:rFonts w:ascii="☞GILROY-MEDIUM" w:hAnsi="☞GILROY-MEDIUM"/>
          <w:color w:val="396B83"/>
        </w:rPr>
        <w:t xml:space="preserve">2023 </w:t>
      </w:r>
      <w:r w:rsidR="00500F22" w:rsidRPr="00DD4C38">
        <w:rPr>
          <w:rFonts w:ascii="☞GILROY-MEDIUM" w:hAnsi="☞GILROY-MEDIUM"/>
          <w:color w:val="396B83"/>
        </w:rPr>
        <w:t>pour atteindre 2,8%</w:t>
      </w:r>
      <w:r w:rsidRPr="00DD4C38">
        <w:rPr>
          <w:rFonts w:ascii="☞GILROY-MEDIUM" w:hAnsi="☞GILROY-MEDIUM"/>
          <w:color w:val="396B83"/>
        </w:rPr>
        <w:t xml:space="preserve">, cette nouvelle offre </w:t>
      </w:r>
      <w:r w:rsidR="00A817FE" w:rsidRPr="00DD4C38">
        <w:rPr>
          <w:rFonts w:ascii="☞GILROY-MEDIUM" w:hAnsi="☞GILROY-MEDIUM"/>
          <w:color w:val="396B83"/>
        </w:rPr>
        <w:t>a de quoi</w:t>
      </w:r>
      <w:r w:rsidRPr="00DD4C38">
        <w:rPr>
          <w:rFonts w:ascii="☞GILROY-MEDIUM" w:hAnsi="☞GILROY-MEDIUM"/>
          <w:color w:val="396B83"/>
        </w:rPr>
        <w:t xml:space="preserve"> convaincre les épargnants qui hésiteraient encore à rejoindre </w:t>
      </w:r>
      <w:proofErr w:type="spellStart"/>
      <w:r w:rsidRPr="00DD4C38">
        <w:rPr>
          <w:rFonts w:ascii="☞GILROY-MEDIUM" w:hAnsi="☞GILROY-MEDIUM"/>
          <w:color w:val="396B83"/>
        </w:rPr>
        <w:t>Distingo</w:t>
      </w:r>
      <w:proofErr w:type="spellEnd"/>
      <w:r w:rsidRPr="00DD4C38">
        <w:rPr>
          <w:rFonts w:ascii="☞GILROY-MEDIUM" w:hAnsi="☞GILROY-MEDIUM"/>
          <w:color w:val="396B83"/>
        </w:rPr>
        <w:t xml:space="preserve"> Bank</w:t>
      </w:r>
      <w:r w:rsidR="00547517">
        <w:rPr>
          <w:rFonts w:ascii="☞GILROY-MEDIUM" w:hAnsi="☞GILROY-MEDIUM"/>
          <w:color w:val="396B83"/>
        </w:rPr>
        <w:t xml:space="preserve"> pour </w:t>
      </w:r>
      <w:r w:rsidR="00547517" w:rsidRPr="005A7F40">
        <w:rPr>
          <w:rFonts w:ascii="☞GILROY-MEDIUM" w:hAnsi="☞GILROY-MEDIUM"/>
          <w:b/>
          <w:bCs/>
          <w:color w:val="396B83"/>
        </w:rPr>
        <w:t>bénéficier de l’un des meilleurs taux du marché.</w:t>
      </w:r>
    </w:p>
    <w:p w14:paraId="21730C4D" w14:textId="0BCC3066" w:rsidR="002F6CB4" w:rsidRPr="00DD4C38" w:rsidRDefault="002F6CB4" w:rsidP="00DD4C38">
      <w:pPr>
        <w:jc w:val="both"/>
        <w:rPr>
          <w:rFonts w:ascii="☞GILROY-MEDIUM" w:hAnsi="☞GILROY-MEDIUM"/>
          <w:color w:val="396B83"/>
        </w:rPr>
      </w:pPr>
    </w:p>
    <w:p w14:paraId="4D3E7790" w14:textId="3C33CAFE" w:rsidR="00E322F6" w:rsidRPr="00DD4C38" w:rsidRDefault="002F6CB4" w:rsidP="00DD4C38">
      <w:pPr>
        <w:jc w:val="both"/>
        <w:rPr>
          <w:rFonts w:ascii="☞GILROY-MEDIUM" w:hAnsi="☞GILROY-MEDIUM"/>
          <w:color w:val="396B83"/>
        </w:rPr>
      </w:pPr>
      <w:r w:rsidRPr="00DD4C38">
        <w:rPr>
          <w:rFonts w:ascii="☞GILROY-MEDIUM" w:hAnsi="☞GILROY-MEDIUM"/>
          <w:color w:val="396B83"/>
        </w:rPr>
        <w:t xml:space="preserve">Avec </w:t>
      </w:r>
      <w:r w:rsidRPr="00DD4C38">
        <w:rPr>
          <w:rFonts w:ascii="☞GILROY-MEDIUM" w:hAnsi="☞GILROY-MEDIUM"/>
          <w:b/>
          <w:bCs/>
          <w:color w:val="396B83"/>
        </w:rPr>
        <w:t xml:space="preserve">un taux promotionnel </w:t>
      </w:r>
      <w:r w:rsidR="005A7F40">
        <w:rPr>
          <w:rFonts w:ascii="☞GILROY-MEDIUM" w:hAnsi="☞GILROY-MEDIUM"/>
          <w:b/>
          <w:bCs/>
          <w:color w:val="396B83"/>
        </w:rPr>
        <w:t>fixé à</w:t>
      </w:r>
      <w:r w:rsidRPr="00DD4C38">
        <w:rPr>
          <w:rFonts w:ascii="☞GILROY-MEDIUM" w:hAnsi="☞GILROY-MEDIUM"/>
          <w:b/>
          <w:bCs/>
          <w:color w:val="396B83"/>
        </w:rPr>
        <w:t xml:space="preserve"> 4% pendant 3 mois pour toute nouvelle ouverture d’un Livret </w:t>
      </w:r>
      <w:proofErr w:type="spellStart"/>
      <w:r w:rsidRPr="00DD4C38">
        <w:rPr>
          <w:rFonts w:ascii="☞GILROY-MEDIUM" w:hAnsi="☞GILROY-MEDIUM"/>
          <w:b/>
          <w:bCs/>
          <w:color w:val="396B83"/>
        </w:rPr>
        <w:t>Distingo</w:t>
      </w:r>
      <w:proofErr w:type="spellEnd"/>
      <w:r w:rsidRPr="00DD4C38">
        <w:rPr>
          <w:rFonts w:ascii="☞GILROY-MEDIUM" w:hAnsi="☞GILROY-MEDIUM"/>
          <w:b/>
          <w:bCs/>
          <w:color w:val="396B83"/>
        </w:rPr>
        <w:t xml:space="preserve"> avant le 31 octobre inclus</w:t>
      </w:r>
      <w:r w:rsidRPr="00DD4C38">
        <w:rPr>
          <w:rStyle w:val="Appelnotedebasdep"/>
          <w:rFonts w:ascii="☞GILROY-MEDIUM" w:hAnsi="☞GILROY-MEDIUM"/>
          <w:color w:val="386B85"/>
        </w:rPr>
        <w:footnoteRef/>
      </w:r>
      <w:r w:rsidR="00A817FE" w:rsidRPr="00DD4C38">
        <w:rPr>
          <w:rFonts w:ascii="☞GILROY-MEDIUM" w:hAnsi="☞GILROY-MEDIUM"/>
          <w:color w:val="396B83"/>
        </w:rPr>
        <w:t>, il</w:t>
      </w:r>
      <w:r w:rsidRPr="00DD4C38">
        <w:rPr>
          <w:rFonts w:ascii="☞GILROY-MEDIUM" w:hAnsi="☞GILROY-MEDIUM"/>
          <w:color w:val="396B83"/>
        </w:rPr>
        <w:t xml:space="preserve"> </w:t>
      </w:r>
      <w:r w:rsidR="00DE340B">
        <w:rPr>
          <w:rFonts w:ascii="☞GILROY-MEDIUM" w:hAnsi="☞GILROY-MEDIUM"/>
          <w:color w:val="396B83"/>
        </w:rPr>
        <w:t>est, plus</w:t>
      </w:r>
      <w:r w:rsidRPr="00DD4C38">
        <w:rPr>
          <w:rFonts w:ascii="☞GILROY-MEDIUM" w:hAnsi="☞GILROY-MEDIUM"/>
          <w:color w:val="396B83"/>
        </w:rPr>
        <w:t xml:space="preserve"> que jamais</w:t>
      </w:r>
      <w:r w:rsidR="00DE340B">
        <w:rPr>
          <w:rFonts w:ascii="☞GILROY-MEDIUM" w:hAnsi="☞GILROY-MEDIUM"/>
          <w:color w:val="396B83"/>
        </w:rPr>
        <w:t>,</w:t>
      </w:r>
      <w:r w:rsidRPr="00DD4C38">
        <w:rPr>
          <w:rFonts w:ascii="☞GILROY-MEDIUM" w:hAnsi="☞GILROY-MEDIUM"/>
          <w:color w:val="396B83"/>
        </w:rPr>
        <w:t xml:space="preserve"> </w:t>
      </w:r>
      <w:r w:rsidR="001D5AED" w:rsidRPr="00DD4C38">
        <w:rPr>
          <w:rFonts w:ascii="☞GILROY-MEDIUM" w:hAnsi="☞GILROY-MEDIUM"/>
          <w:color w:val="396B83"/>
        </w:rPr>
        <w:t>le</w:t>
      </w:r>
      <w:r w:rsidRPr="00DD4C38">
        <w:rPr>
          <w:rFonts w:ascii="☞GILROY-MEDIUM" w:hAnsi="☞GILROY-MEDIUM"/>
          <w:color w:val="396B83"/>
        </w:rPr>
        <w:t xml:space="preserve"> </w:t>
      </w:r>
      <w:r w:rsidR="00500F22" w:rsidRPr="00DD4C38">
        <w:rPr>
          <w:rFonts w:ascii="☞GILROY-MEDIUM" w:hAnsi="☞GILROY-MEDIUM"/>
          <w:color w:val="396B83"/>
        </w:rPr>
        <w:t>placement idéal pour se constituer une épargne de précaution</w:t>
      </w:r>
      <w:r w:rsidR="001D5AED" w:rsidRPr="00DD4C38">
        <w:rPr>
          <w:rFonts w:ascii="☞GILROY-MEDIUM" w:hAnsi="☞GILROY-MEDIUM"/>
          <w:color w:val="396B83"/>
        </w:rPr>
        <w:t xml:space="preserve"> disponible et garantie.</w:t>
      </w:r>
    </w:p>
    <w:p w14:paraId="7F89691D" w14:textId="6E3AA68C" w:rsidR="00B06234" w:rsidRPr="00DD4C38" w:rsidRDefault="00B06234" w:rsidP="00DD4C38">
      <w:pPr>
        <w:jc w:val="both"/>
        <w:rPr>
          <w:rFonts w:ascii="☞GILROY-MEDIUM" w:hAnsi="☞GILROY-MEDIUM"/>
        </w:rPr>
      </w:pPr>
    </w:p>
    <w:p w14:paraId="30789103" w14:textId="5B144743" w:rsidR="00B06234" w:rsidRPr="00DD4C38" w:rsidRDefault="005A7F40" w:rsidP="00DD4C38">
      <w:pPr>
        <w:jc w:val="both"/>
        <w:rPr>
          <w:rFonts w:ascii="☞GILROY-MEDIUM" w:hAnsi="☞GILROY-MEDIUM"/>
          <w:color w:val="396B83"/>
        </w:rPr>
      </w:pPr>
      <w:r>
        <w:rPr>
          <w:rFonts w:ascii="☞GILROY-MEDIUM" w:hAnsi="☞GILROY-MEDIUM"/>
          <w:b/>
          <w:bCs/>
          <w:noProof/>
          <w:color w:val="396B83"/>
        </w:rPr>
        <w:drawing>
          <wp:anchor distT="0" distB="0" distL="114300" distR="114300" simplePos="0" relativeHeight="251661312" behindDoc="1" locked="0" layoutInCell="1" allowOverlap="1" wp14:anchorId="41D2B869" wp14:editId="35CAB2A2">
            <wp:simplePos x="0" y="0"/>
            <wp:positionH relativeFrom="column">
              <wp:posOffset>3080385</wp:posOffset>
            </wp:positionH>
            <wp:positionV relativeFrom="paragraph">
              <wp:posOffset>68580</wp:posOffset>
            </wp:positionV>
            <wp:extent cx="2679065" cy="1463040"/>
            <wp:effectExtent l="0" t="0" r="635" b="0"/>
            <wp:wrapTight wrapText="bothSides">
              <wp:wrapPolygon edited="0">
                <wp:start x="0" y="0"/>
                <wp:lineTo x="0" y="21375"/>
                <wp:lineTo x="21503" y="21375"/>
                <wp:lineTo x="21503" y="0"/>
                <wp:lineTo x="0" y="0"/>
              </wp:wrapPolygon>
            </wp:wrapTight>
            <wp:docPr id="1138185706" name="Image 2" descr="Une image contenant habits, Visage humain, texte, ho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185706" name="Image 2" descr="Une image contenant habits, Visage humain, texte, homme&#10;&#10;Description générée automatiquement"/>
                    <pic:cNvPicPr/>
                  </pic:nvPicPr>
                  <pic:blipFill rotWithShape="1">
                    <a:blip r:embed="rId9" cstate="print">
                      <a:extLst>
                        <a:ext uri="{28A0092B-C50C-407E-A947-70E740481C1C}">
                          <a14:useLocalDpi xmlns:a14="http://schemas.microsoft.com/office/drawing/2010/main" val="0"/>
                        </a:ext>
                      </a:extLst>
                    </a:blip>
                    <a:srcRect t="3626" r="7917"/>
                    <a:stretch/>
                  </pic:blipFill>
                  <pic:spPr bwMode="auto">
                    <a:xfrm>
                      <a:off x="0" y="0"/>
                      <a:ext cx="2679065" cy="14630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16FC5" w:rsidRPr="00DD4C38">
        <w:rPr>
          <w:rFonts w:ascii="☞GILROY-MEDIUM" w:hAnsi="☞GILROY-MEDIUM"/>
          <w:color w:val="396B83"/>
        </w:rPr>
        <w:t xml:space="preserve">Et comme une bonne nouvelle n’arrive jamais seule, </w:t>
      </w:r>
      <w:proofErr w:type="spellStart"/>
      <w:r w:rsidR="00016FC5" w:rsidRPr="00DD4C38">
        <w:rPr>
          <w:rFonts w:ascii="☞GILROY-MEDIUM" w:hAnsi="☞GILROY-MEDIUM"/>
          <w:color w:val="396B83"/>
        </w:rPr>
        <w:t>Distingo</w:t>
      </w:r>
      <w:proofErr w:type="spellEnd"/>
      <w:r w:rsidR="00016FC5" w:rsidRPr="00DD4C38">
        <w:rPr>
          <w:rFonts w:ascii="☞GILROY-MEDIUM" w:hAnsi="☞GILROY-MEDIUM"/>
          <w:color w:val="396B83"/>
        </w:rPr>
        <w:t xml:space="preserve"> </w:t>
      </w:r>
      <w:r w:rsidR="002F6CB4" w:rsidRPr="00DD4C38">
        <w:rPr>
          <w:rFonts w:ascii="☞GILROY-MEDIUM" w:hAnsi="☞GILROY-MEDIUM"/>
          <w:color w:val="396B83"/>
        </w:rPr>
        <w:t>B</w:t>
      </w:r>
      <w:r w:rsidR="00016FC5" w:rsidRPr="00DD4C38">
        <w:rPr>
          <w:rFonts w:ascii="☞GILROY-MEDIUM" w:hAnsi="☞GILROY-MEDIUM"/>
          <w:color w:val="396B83"/>
        </w:rPr>
        <w:t xml:space="preserve">ank n’oublie pas ses clients fidèles et </w:t>
      </w:r>
      <w:r w:rsidR="002F6CB4" w:rsidRPr="00DD4C38">
        <w:rPr>
          <w:rFonts w:ascii="☞GILROY-MEDIUM" w:hAnsi="☞GILROY-MEDIUM"/>
          <w:color w:val="396B83"/>
        </w:rPr>
        <w:t>leur propose</w:t>
      </w:r>
      <w:r w:rsidR="001D5AED" w:rsidRPr="00DD4C38">
        <w:rPr>
          <w:rFonts w:ascii="☞GILROY-MEDIUM" w:hAnsi="☞GILROY-MEDIUM"/>
          <w:color w:val="396B83"/>
        </w:rPr>
        <w:t xml:space="preserve"> </w:t>
      </w:r>
      <w:r w:rsidR="002F6CB4" w:rsidRPr="00DD4C38">
        <w:rPr>
          <w:rFonts w:ascii="☞GILROY-MEDIUM" w:hAnsi="☞GILROY-MEDIUM"/>
          <w:color w:val="396B83"/>
        </w:rPr>
        <w:t>de profiter d’un nouveau programme de parrainage</w:t>
      </w:r>
      <w:r w:rsidR="00016FC5" w:rsidRPr="00DD4C38">
        <w:rPr>
          <w:rFonts w:ascii="☞GILROY-MEDIUM" w:hAnsi="☞GILROY-MEDIUM"/>
          <w:color w:val="396B83"/>
        </w:rPr>
        <w:t xml:space="preserve">. </w:t>
      </w:r>
      <w:r w:rsidR="002F6CB4" w:rsidRPr="00DD4C38">
        <w:rPr>
          <w:rFonts w:ascii="☞GILROY-MEDIUM" w:hAnsi="☞GILROY-MEDIUM"/>
          <w:b/>
          <w:bCs/>
          <w:color w:val="396B83"/>
        </w:rPr>
        <w:t xml:space="preserve">Les clients qui recommanderont </w:t>
      </w:r>
      <w:proofErr w:type="spellStart"/>
      <w:r w:rsidR="002F6CB4" w:rsidRPr="00DD4C38">
        <w:rPr>
          <w:rFonts w:ascii="☞GILROY-MEDIUM" w:hAnsi="☞GILROY-MEDIUM"/>
          <w:b/>
          <w:bCs/>
          <w:color w:val="396B83"/>
        </w:rPr>
        <w:t>Distingo</w:t>
      </w:r>
      <w:proofErr w:type="spellEnd"/>
      <w:r w:rsidR="002F6CB4" w:rsidRPr="00DD4C38">
        <w:rPr>
          <w:rFonts w:ascii="☞GILROY-MEDIUM" w:hAnsi="☞GILROY-MEDIUM"/>
          <w:b/>
          <w:bCs/>
          <w:color w:val="396B83"/>
        </w:rPr>
        <w:t xml:space="preserve"> Bank à leur entourage, ainsi que les personnes parrainées,</w:t>
      </w:r>
      <w:r w:rsidR="00016FC5" w:rsidRPr="00DD4C38">
        <w:rPr>
          <w:rFonts w:ascii="☞GILROY-MEDIUM" w:hAnsi="☞GILROY-MEDIUM"/>
          <w:b/>
          <w:bCs/>
          <w:color w:val="396B83"/>
        </w:rPr>
        <w:t xml:space="preserve"> bénéficieront d’une prime de 50€ </w:t>
      </w:r>
      <w:r w:rsidR="00016FC5" w:rsidRPr="00DD4C38">
        <w:rPr>
          <w:rFonts w:ascii="☞GILROY-MEDIUM" w:hAnsi="☞GILROY-MEDIUM"/>
          <w:color w:val="396B83"/>
        </w:rPr>
        <w:t xml:space="preserve">pour toute nouvelle ouverture d’un Livret </w:t>
      </w:r>
      <w:proofErr w:type="spellStart"/>
      <w:r w:rsidR="00DD4C38">
        <w:rPr>
          <w:rFonts w:ascii="☞GILROY-MEDIUM" w:hAnsi="☞GILROY-MEDIUM"/>
          <w:color w:val="396B83"/>
        </w:rPr>
        <w:t>Distingo</w:t>
      </w:r>
      <w:proofErr w:type="spellEnd"/>
      <w:r w:rsidR="00016FC5" w:rsidRPr="00DD4C38">
        <w:rPr>
          <w:rFonts w:ascii="☞GILROY-MEDIUM" w:hAnsi="☞GILROY-MEDIUM"/>
          <w:color w:val="396B83"/>
        </w:rPr>
        <w:t xml:space="preserve"> </w:t>
      </w:r>
      <w:r w:rsidR="001D5AED" w:rsidRPr="00DD4C38">
        <w:rPr>
          <w:rFonts w:ascii="☞GILROY-MEDIUM" w:hAnsi="☞GILROY-MEDIUM"/>
          <w:color w:val="396B83"/>
        </w:rPr>
        <w:t>entre le 2 et le 31 octobre 2023</w:t>
      </w:r>
      <w:r w:rsidR="00DD4C38" w:rsidRPr="00DD4C38">
        <w:rPr>
          <w:rStyle w:val="Appelnotedebasdep"/>
          <w:rFonts w:ascii="☞GILROY-MEDIUM" w:eastAsiaTheme="minorHAnsi" w:hAnsi="☞GILROY-MEDIUM" w:cstheme="minorBidi"/>
          <w:color w:val="386B85"/>
          <w:lang w:val="fr-FR" w:eastAsia="en-US"/>
        </w:rPr>
        <w:t>2</w:t>
      </w:r>
      <w:r w:rsidR="001D5AED" w:rsidRPr="00DD4C38">
        <w:rPr>
          <w:rFonts w:ascii="☞GILROY-MEDIUM" w:hAnsi="☞GILROY-MEDIUM"/>
          <w:color w:val="396B83"/>
        </w:rPr>
        <w:t>.</w:t>
      </w:r>
    </w:p>
    <w:p w14:paraId="5445C741" w14:textId="2D6AC28A" w:rsidR="00B06234" w:rsidRPr="00DD4C38" w:rsidRDefault="00B06234" w:rsidP="00B06234">
      <w:pPr>
        <w:rPr>
          <w:rFonts w:ascii="☞GILROY-MEDIUM" w:hAnsi="☞GILROY-MEDIUM"/>
          <w:sz w:val="20"/>
          <w:szCs w:val="20"/>
        </w:rPr>
      </w:pPr>
    </w:p>
    <w:p w14:paraId="62086189" w14:textId="77777777" w:rsidR="001D5AED" w:rsidRPr="00DD4C38" w:rsidRDefault="00016FC5" w:rsidP="001D5AED">
      <w:pPr>
        <w:jc w:val="center"/>
        <w:rPr>
          <w:rFonts w:ascii="☞GILROY-MEDIUM" w:hAnsi="☞GILROY-MEDIUM"/>
          <w:b/>
          <w:bCs/>
          <w:color w:val="396B83"/>
          <w:u w:val="single"/>
        </w:rPr>
      </w:pPr>
      <w:r w:rsidRPr="00DD4C38">
        <w:rPr>
          <w:rFonts w:ascii="☞GILROY-MEDIUM" w:hAnsi="☞GILROY-MEDIUM"/>
          <w:b/>
          <w:bCs/>
          <w:color w:val="396B83"/>
          <w:u w:val="single"/>
        </w:rPr>
        <w:t xml:space="preserve">Pour </w:t>
      </w:r>
      <w:r w:rsidR="002F6CB4" w:rsidRPr="00DD4C38">
        <w:rPr>
          <w:rFonts w:ascii="☞GILROY-MEDIUM" w:hAnsi="☞GILROY-MEDIUM"/>
          <w:b/>
          <w:bCs/>
          <w:color w:val="396B83"/>
          <w:u w:val="single"/>
        </w:rPr>
        <w:t>en savoir plus</w:t>
      </w:r>
      <w:r w:rsidRPr="00DD4C38">
        <w:rPr>
          <w:rFonts w:ascii="☞GILROY-MEDIUM" w:hAnsi="☞GILROY-MEDIUM"/>
          <w:b/>
          <w:bCs/>
          <w:color w:val="396B83"/>
          <w:u w:val="single"/>
        </w:rPr>
        <w:t xml:space="preserve"> sur </w:t>
      </w:r>
      <w:proofErr w:type="spellStart"/>
      <w:r w:rsidR="001D5AED" w:rsidRPr="00DD4C38">
        <w:rPr>
          <w:rFonts w:ascii="☞GILROY-MEDIUM" w:hAnsi="☞GILROY-MEDIUM"/>
          <w:b/>
          <w:bCs/>
          <w:color w:val="396B83"/>
          <w:u w:val="single"/>
        </w:rPr>
        <w:t>Distingo</w:t>
      </w:r>
      <w:proofErr w:type="spellEnd"/>
      <w:r w:rsidR="001D5AED" w:rsidRPr="00DD4C38">
        <w:rPr>
          <w:rFonts w:ascii="☞GILROY-MEDIUM" w:hAnsi="☞GILROY-MEDIUM"/>
          <w:b/>
          <w:bCs/>
          <w:color w:val="396B83"/>
          <w:u w:val="single"/>
        </w:rPr>
        <w:t xml:space="preserve"> </w:t>
      </w:r>
      <w:r w:rsidRPr="00DD4C38">
        <w:rPr>
          <w:rFonts w:ascii="☞GILROY-MEDIUM" w:hAnsi="☞GILROY-MEDIUM"/>
          <w:b/>
          <w:bCs/>
          <w:color w:val="396B83"/>
          <w:u w:val="single"/>
        </w:rPr>
        <w:t xml:space="preserve">Bank, </w:t>
      </w:r>
    </w:p>
    <w:p w14:paraId="78BC5820" w14:textId="676D2A9B" w:rsidR="00942E86" w:rsidRPr="00DD4C38" w:rsidRDefault="002F6CB4" w:rsidP="001D5AED">
      <w:pPr>
        <w:jc w:val="center"/>
        <w:rPr>
          <w:rFonts w:ascii="☞GILROY-MEDIUM" w:hAnsi="☞GILROY-MEDIUM"/>
          <w:b/>
          <w:bCs/>
          <w:color w:val="396B83"/>
          <w:u w:val="single"/>
        </w:rPr>
      </w:pPr>
      <w:r w:rsidRPr="00DD4C38">
        <w:rPr>
          <w:rFonts w:ascii="☞GILROY-MEDIUM" w:hAnsi="☞GILROY-MEDIUM"/>
          <w:b/>
          <w:bCs/>
          <w:color w:val="396B83"/>
          <w:u w:val="single"/>
        </w:rPr>
        <w:t>découvre</w:t>
      </w:r>
      <w:r w:rsidR="001D5AED" w:rsidRPr="00DD4C38">
        <w:rPr>
          <w:rFonts w:ascii="☞GILROY-MEDIUM" w:hAnsi="☞GILROY-MEDIUM"/>
          <w:b/>
          <w:bCs/>
          <w:color w:val="396B83"/>
          <w:u w:val="single"/>
        </w:rPr>
        <w:t>z</w:t>
      </w:r>
      <w:r w:rsidRPr="00DD4C38">
        <w:rPr>
          <w:rFonts w:ascii="☞GILROY-MEDIUM" w:hAnsi="☞GILROY-MEDIUM"/>
          <w:b/>
          <w:bCs/>
          <w:color w:val="396B83"/>
          <w:u w:val="single"/>
        </w:rPr>
        <w:t xml:space="preserve"> notre nouveau</w:t>
      </w:r>
      <w:r w:rsidR="00016FC5" w:rsidRPr="00DD4C38">
        <w:rPr>
          <w:rFonts w:ascii="☞GILROY-MEDIUM" w:hAnsi="☞GILROY-MEDIUM"/>
          <w:b/>
          <w:bCs/>
          <w:color w:val="396B83"/>
          <w:u w:val="single"/>
        </w:rPr>
        <w:t xml:space="preserve"> dossier de presse</w:t>
      </w:r>
      <w:r w:rsidRPr="00DD4C38">
        <w:rPr>
          <w:rFonts w:ascii="☞GILROY-MEDIUM" w:hAnsi="☞GILROY-MEDIUM"/>
          <w:b/>
          <w:bCs/>
          <w:color w:val="396B83"/>
          <w:u w:val="single"/>
        </w:rPr>
        <w:t xml:space="preserve"> en pièce-jointe.</w:t>
      </w:r>
    </w:p>
    <w:p w14:paraId="6D340830" w14:textId="77777777" w:rsidR="00233CA1" w:rsidRPr="00DD4C38" w:rsidRDefault="00233CA1" w:rsidP="34D3E485">
      <w:pPr>
        <w:jc w:val="both"/>
        <w:rPr>
          <w:rFonts w:ascii="☞GILROY-MEDIUM" w:hAnsi="☞GILROY-MEDIUM"/>
          <w:color w:val="396B83"/>
        </w:rPr>
      </w:pPr>
    </w:p>
    <w:p w14:paraId="10DF7631" w14:textId="77777777" w:rsidR="00233CA1" w:rsidRPr="00DD4C38" w:rsidRDefault="00233CA1" w:rsidP="34D3E485">
      <w:pPr>
        <w:jc w:val="both"/>
        <w:rPr>
          <w:rFonts w:ascii="☞GILROY-MEDIUM" w:hAnsi="☞GILROY-MEDIUM"/>
          <w:color w:val="396B83"/>
        </w:rPr>
      </w:pPr>
    </w:p>
    <w:p w14:paraId="2885C1E5" w14:textId="575093AF" w:rsidR="00233CA1" w:rsidRPr="00DD4C38" w:rsidRDefault="00233CA1" w:rsidP="00233CA1">
      <w:pPr>
        <w:pStyle w:val="Notedebasdepage"/>
        <w:rPr>
          <w:rFonts w:ascii="☞GILROY-MEDIUM" w:hAnsi="☞GILROY-MEDIUM" w:cstheme="majorHAnsi"/>
          <w:i/>
          <w:iCs/>
          <w:sz w:val="12"/>
          <w:szCs w:val="12"/>
          <w:lang w:val="fr"/>
        </w:rPr>
      </w:pPr>
      <w:r w:rsidRPr="00DD4C38">
        <w:rPr>
          <w:rStyle w:val="Appelnotedebasdep"/>
          <w:rFonts w:ascii="☞GILROY-MEDIUM" w:hAnsi="☞GILROY-MEDIUM"/>
          <w:sz w:val="12"/>
          <w:szCs w:val="12"/>
        </w:rPr>
        <w:footnoteRef/>
      </w:r>
      <w:r w:rsidRPr="00DD4C38">
        <w:rPr>
          <w:rFonts w:ascii="☞GILROY-MEDIUM" w:hAnsi="☞GILROY-MEDIUM"/>
          <w:sz w:val="12"/>
          <w:szCs w:val="12"/>
        </w:rPr>
        <w:t xml:space="preserve"> </w:t>
      </w:r>
      <w:proofErr w:type="gramStart"/>
      <w:r w:rsidR="00DD4C38">
        <w:rPr>
          <w:rFonts w:ascii="☞GILROY-MEDIUM" w:hAnsi="☞GILROY-MEDIUM"/>
          <w:sz w:val="12"/>
          <w:szCs w:val="12"/>
        </w:rPr>
        <w:t>)</w:t>
      </w:r>
      <w:r w:rsidRPr="00DD4C38">
        <w:rPr>
          <w:rFonts w:ascii="☞GILROY-MEDIUM" w:hAnsi="☞GILROY-MEDIUM" w:cstheme="majorHAnsi"/>
          <w:i/>
          <w:iCs/>
          <w:sz w:val="12"/>
          <w:szCs w:val="12"/>
          <w:lang w:val="fr"/>
        </w:rPr>
        <w:t>Offre</w:t>
      </w:r>
      <w:proofErr w:type="gramEnd"/>
      <w:r w:rsidRPr="00DD4C38">
        <w:rPr>
          <w:rFonts w:ascii="☞GILROY-MEDIUM" w:hAnsi="☞GILROY-MEDIUM" w:cstheme="majorHAnsi"/>
          <w:i/>
          <w:iCs/>
          <w:sz w:val="12"/>
          <w:szCs w:val="12"/>
          <w:lang w:val="fr"/>
        </w:rPr>
        <w:t xml:space="preserve"> valable pour toute demande de souscription en ligne du 2 octobre au 31 octobre 2023 inclus pour une première ouverture d’un Livret d'épargne DISTINGO Bank.</w:t>
      </w:r>
      <w:r w:rsidRPr="00DD4C38">
        <w:rPr>
          <w:rFonts w:ascii="Cambria" w:hAnsi="Cambria" w:cs="Cambria"/>
          <w:i/>
          <w:iCs/>
          <w:sz w:val="12"/>
          <w:szCs w:val="12"/>
          <w:lang w:val="fr"/>
        </w:rPr>
        <w:t> </w:t>
      </w:r>
    </w:p>
    <w:p w14:paraId="627E0B65" w14:textId="6673A195" w:rsidR="00233CA1" w:rsidRPr="00DD4C38" w:rsidRDefault="00233CA1" w:rsidP="00233CA1">
      <w:pPr>
        <w:pStyle w:val="Notedebasdepage"/>
        <w:rPr>
          <w:rFonts w:ascii="☞GILROY-MEDIUM" w:hAnsi="☞GILROY-MEDIUM" w:cstheme="majorHAnsi"/>
          <w:i/>
          <w:iCs/>
          <w:sz w:val="12"/>
          <w:szCs w:val="12"/>
          <w:lang w:val="fr"/>
        </w:rPr>
      </w:pPr>
      <w:r w:rsidRPr="00DD4C38">
        <w:rPr>
          <w:rFonts w:ascii="☞GILROY-MEDIUM" w:hAnsi="☞GILROY-MEDIUM" w:cstheme="majorHAnsi"/>
          <w:i/>
          <w:iCs/>
          <w:sz w:val="12"/>
          <w:szCs w:val="12"/>
          <w:lang w:val="fr"/>
        </w:rPr>
        <w:t>Taux promotionnel nominal annuel brut de 4% garanti pendant 3 mois dans la limite de 100</w:t>
      </w:r>
      <w:r w:rsidRPr="00DD4C38">
        <w:rPr>
          <w:rFonts w:ascii="Cambria" w:hAnsi="Cambria" w:cs="Cambria"/>
          <w:i/>
          <w:iCs/>
          <w:sz w:val="12"/>
          <w:szCs w:val="12"/>
          <w:lang w:val="fr"/>
        </w:rPr>
        <w:t> </w:t>
      </w:r>
      <w:r w:rsidRPr="00DD4C38">
        <w:rPr>
          <w:rFonts w:ascii="☞GILROY-MEDIUM" w:hAnsi="☞GILROY-MEDIUM" w:cstheme="majorHAnsi"/>
          <w:i/>
          <w:iCs/>
          <w:sz w:val="12"/>
          <w:szCs w:val="12"/>
          <w:lang w:val="fr"/>
        </w:rPr>
        <w:t>000 € de dépôts et sous réserve de l’existence du livret au 31 décembre 2023. Au-delà de ce montant et de ces 3 mois, les dépôts seront rémunérés au taux nominal annuel brut de 2,8%, le Taux Standard susceptible de variations. Les taux bruts sont exprimés avant prélèvements sociaux et fiscaux. Les intérêts sont calculés selon la règle des quinzaines.</w:t>
      </w:r>
    </w:p>
    <w:p w14:paraId="1E2B13CF" w14:textId="2E596A27" w:rsidR="00233CA1" w:rsidRPr="00DD4C38" w:rsidRDefault="00233CA1" w:rsidP="00233CA1">
      <w:pPr>
        <w:pStyle w:val="Notedebasdepage"/>
        <w:rPr>
          <w:rFonts w:ascii="☞GILROY-MEDIUM" w:hAnsi="☞GILROY-MEDIUM"/>
          <w:i/>
          <w:iCs/>
          <w:sz w:val="12"/>
          <w:szCs w:val="12"/>
          <w:lang w:val="fr"/>
        </w:rPr>
      </w:pPr>
      <w:r w:rsidRPr="00DD4C38">
        <w:rPr>
          <w:rFonts w:ascii="☞GILROY-MEDIUM" w:hAnsi="☞GILROY-MEDIUM"/>
          <w:i/>
          <w:iCs/>
          <w:sz w:val="12"/>
          <w:szCs w:val="12"/>
          <w:lang w:val="fr"/>
        </w:rPr>
        <w:lastRenderedPageBreak/>
        <w:t>Offre réservée aux personnes physiques, majeures capables et mineures représentées, fiscalement domiciliées en France, sous réserve de la réception et de l’acceptation du dossier de souscription par DISTINGO Bank au plus tard le 13 novembre 2023 à 16h (heure de Paris), dans la limite d'une offre par Livret et par personne.</w:t>
      </w:r>
      <w:r w:rsidRPr="00DD4C38">
        <w:rPr>
          <w:rFonts w:ascii="Cambria" w:hAnsi="Cambria" w:cs="Cambria"/>
          <w:i/>
          <w:iCs/>
          <w:sz w:val="12"/>
          <w:szCs w:val="12"/>
          <w:lang w:val="fr"/>
        </w:rPr>
        <w:t> </w:t>
      </w:r>
      <w:r w:rsidRPr="00DD4C38">
        <w:rPr>
          <w:rFonts w:ascii="☞GILROY-MEDIUM" w:hAnsi="☞GILROY-MEDIUM"/>
          <w:i/>
          <w:iCs/>
          <w:sz w:val="12"/>
          <w:szCs w:val="12"/>
          <w:lang w:val="fr"/>
        </w:rPr>
        <w:br/>
        <w:t>Voir toutes les conditions dans la Notice d’Information Précontractuelle, les Conditions Générales de DISTINGO Bank et celles du Livret d’épargne DISTINGO disponibles sur le site</w:t>
      </w:r>
      <w:r w:rsidRPr="00DD4C38">
        <w:rPr>
          <w:rFonts w:ascii="Cambria" w:hAnsi="Cambria" w:cs="Cambria"/>
          <w:i/>
          <w:iCs/>
          <w:sz w:val="12"/>
          <w:szCs w:val="12"/>
          <w:lang w:val="fr"/>
        </w:rPr>
        <w:t> </w:t>
      </w:r>
      <w:hyperlink r:id="rId10" w:tooltip="http://www.distingobank.fr" w:history="1">
        <w:r w:rsidRPr="00DD4C38">
          <w:rPr>
            <w:rStyle w:val="Lienhypertexte"/>
            <w:rFonts w:ascii="☞GILROY-MEDIUM" w:hAnsi="☞GILROY-MEDIUM"/>
            <w:i/>
            <w:iCs/>
            <w:sz w:val="12"/>
            <w:szCs w:val="12"/>
            <w:lang w:val="fr"/>
          </w:rPr>
          <w:t>distingobank.fr</w:t>
        </w:r>
      </w:hyperlink>
      <w:r w:rsidRPr="00DD4C38">
        <w:rPr>
          <w:rFonts w:ascii="☞GILROY-MEDIUM" w:hAnsi="☞GILROY-MEDIUM"/>
          <w:i/>
          <w:iCs/>
          <w:sz w:val="12"/>
          <w:szCs w:val="12"/>
          <w:lang w:val="fr"/>
        </w:rPr>
        <w:t>.</w:t>
      </w:r>
    </w:p>
    <w:p w14:paraId="7056221A" w14:textId="77777777" w:rsidR="00233CA1" w:rsidRPr="00DD4C38" w:rsidRDefault="00233CA1" w:rsidP="00233CA1">
      <w:pPr>
        <w:pStyle w:val="Notedebasdepage"/>
        <w:rPr>
          <w:rFonts w:ascii="☞GILROY-MEDIUM" w:hAnsi="☞GILROY-MEDIUM"/>
          <w:i/>
          <w:iCs/>
          <w:sz w:val="12"/>
          <w:szCs w:val="12"/>
          <w:lang w:val="fr"/>
        </w:rPr>
      </w:pPr>
    </w:p>
    <w:p w14:paraId="66FD3436" w14:textId="493E7338" w:rsidR="00233CA1" w:rsidRPr="00DD4C38" w:rsidRDefault="00233CA1" w:rsidP="00233CA1">
      <w:pPr>
        <w:pStyle w:val="Notedebasdepage"/>
        <w:rPr>
          <w:rFonts w:ascii="☞GILROY-MEDIUM" w:hAnsi="☞GILROY-MEDIUM"/>
          <w:i/>
          <w:iCs/>
          <w:sz w:val="12"/>
          <w:szCs w:val="12"/>
          <w:lang w:val="fr"/>
        </w:rPr>
      </w:pPr>
      <w:r w:rsidRPr="00DD4C38">
        <w:rPr>
          <w:rStyle w:val="Appelnotedebasdep"/>
          <w:rFonts w:ascii="☞GILROY-MEDIUM" w:hAnsi="☞GILROY-MEDIUM"/>
          <w:sz w:val="12"/>
          <w:szCs w:val="12"/>
        </w:rPr>
        <w:t xml:space="preserve">2 </w:t>
      </w:r>
      <w:r w:rsidR="00DD4C38">
        <w:rPr>
          <w:rFonts w:ascii="☞GILROY-MEDIUM" w:hAnsi="☞GILROY-MEDIUM"/>
          <w:sz w:val="12"/>
          <w:szCs w:val="12"/>
        </w:rPr>
        <w:t>)</w:t>
      </w:r>
      <w:r w:rsidRPr="00DD4C38">
        <w:rPr>
          <w:rFonts w:ascii="☞GILROY-MEDIUM" w:hAnsi="☞GILROY-MEDIUM"/>
          <w:i/>
          <w:iCs/>
          <w:sz w:val="12"/>
          <w:szCs w:val="12"/>
          <w:lang w:val="fr"/>
        </w:rPr>
        <w:t>Offre de Parrainage valable du 02 au 31/10/2023 inclus réservée :</w:t>
      </w:r>
      <w:r w:rsidRPr="00DD4C38">
        <w:rPr>
          <w:rFonts w:ascii="☞GILROY-MEDIUM" w:hAnsi="☞GILROY-MEDIUM"/>
          <w:i/>
          <w:iCs/>
          <w:sz w:val="12"/>
          <w:szCs w:val="12"/>
          <w:lang w:val="fr"/>
        </w:rPr>
        <w:br/>
        <w:t>Pour le Parrain :</w:t>
      </w:r>
      <w:r w:rsidRPr="00DD4C38">
        <w:rPr>
          <w:rFonts w:ascii="Cambria" w:hAnsi="Cambria" w:cs="Cambria"/>
          <w:i/>
          <w:iCs/>
          <w:sz w:val="12"/>
          <w:szCs w:val="12"/>
          <w:lang w:val="fr"/>
        </w:rPr>
        <w:t> </w:t>
      </w:r>
      <w:r w:rsidRPr="00DD4C38">
        <w:rPr>
          <w:rFonts w:ascii="☞GILROY-MEDIUM" w:hAnsi="☞GILROY-MEDIUM"/>
          <w:i/>
          <w:iCs/>
          <w:sz w:val="12"/>
          <w:szCs w:val="12"/>
          <w:lang w:val="fr"/>
        </w:rPr>
        <w:t>aux clients majeurs et capables, titulaires d’un Livret DISTINGO.</w:t>
      </w:r>
      <w:r w:rsidRPr="00DD4C38">
        <w:rPr>
          <w:rFonts w:ascii="☞GILROY-MEDIUM" w:hAnsi="☞GILROY-MEDIUM"/>
          <w:i/>
          <w:iCs/>
          <w:sz w:val="12"/>
          <w:szCs w:val="12"/>
          <w:lang w:val="fr"/>
        </w:rPr>
        <w:br/>
        <w:t>Pour le Filleul</w:t>
      </w:r>
      <w:r w:rsidRPr="00DD4C38">
        <w:rPr>
          <w:rFonts w:ascii="Cambria" w:hAnsi="Cambria" w:cs="Cambria"/>
          <w:i/>
          <w:iCs/>
          <w:sz w:val="12"/>
          <w:szCs w:val="12"/>
          <w:lang w:val="fr"/>
        </w:rPr>
        <w:t> </w:t>
      </w:r>
      <w:r w:rsidRPr="00DD4C38">
        <w:rPr>
          <w:rFonts w:ascii="☞GILROY-MEDIUM" w:hAnsi="☞GILROY-MEDIUM"/>
          <w:i/>
          <w:iCs/>
          <w:sz w:val="12"/>
          <w:szCs w:val="12"/>
          <w:lang w:val="fr"/>
        </w:rPr>
        <w:t>: aux nouveaux clients, personnes physiques, majeures, capables et fiscalement domiciliées en France, ouvrant un premier Livret DISTINGO au plus tard le 13/11/2023 inclus.</w:t>
      </w:r>
      <w:r w:rsidRPr="00DD4C38">
        <w:rPr>
          <w:rFonts w:ascii="☞GILROY-MEDIUM" w:hAnsi="☞GILROY-MEDIUM"/>
          <w:i/>
          <w:iCs/>
          <w:sz w:val="12"/>
          <w:szCs w:val="12"/>
          <w:lang w:val="fr"/>
        </w:rPr>
        <w:br/>
        <w:t>Offre limitée à un Livret par Filleul.</w:t>
      </w:r>
      <w:r w:rsidRPr="00DD4C38">
        <w:rPr>
          <w:rFonts w:ascii="☞GILROY-MEDIUM" w:hAnsi="☞GILROY-MEDIUM"/>
          <w:i/>
          <w:iCs/>
          <w:sz w:val="12"/>
          <w:szCs w:val="12"/>
          <w:lang w:val="fr"/>
        </w:rPr>
        <w:br/>
        <w:t>Le Parrain bénéficiera d’une prime de 50€ pour toute ouverture effective d’un Livret DISTINGO au nom de son(ses) Filleul(s).</w:t>
      </w:r>
      <w:r w:rsidRPr="00DD4C38">
        <w:rPr>
          <w:rFonts w:ascii="☞GILROY-MEDIUM" w:hAnsi="☞GILROY-MEDIUM"/>
          <w:i/>
          <w:iCs/>
          <w:sz w:val="12"/>
          <w:szCs w:val="12"/>
          <w:lang w:val="fr"/>
        </w:rPr>
        <w:br/>
        <w:t>Le Filleul bénéficiera d’une prime de 50€, sous réserve d'un encours minimal (Livret et Compte(s) à terme éventuellement ouvert(s)) de 10 000€ pendant 4 mois.</w:t>
      </w:r>
      <w:r w:rsidRPr="00DD4C38">
        <w:rPr>
          <w:rFonts w:ascii="☞GILROY-MEDIUM" w:hAnsi="☞GILROY-MEDIUM"/>
          <w:i/>
          <w:iCs/>
          <w:sz w:val="12"/>
          <w:szCs w:val="12"/>
          <w:lang w:val="fr"/>
        </w:rPr>
        <w:br/>
        <w:t>La prime sera versée sur le Livret du Filleul dans les 7 jours suivant cette période de 4 mois sous réserve que le Livret soit toujours ouvert à cette date.</w:t>
      </w:r>
      <w:r w:rsidRPr="00DD4C38">
        <w:rPr>
          <w:rFonts w:ascii="☞GILROY-MEDIUM" w:hAnsi="☞GILROY-MEDIUM"/>
          <w:i/>
          <w:iCs/>
          <w:sz w:val="12"/>
          <w:szCs w:val="12"/>
          <w:lang w:val="fr"/>
        </w:rPr>
        <w:br/>
        <w:t>La prime sera versée sur le Livret du Parrain dans les mêmes délais que celle versée au Filleul.</w:t>
      </w:r>
      <w:r w:rsidRPr="00DD4C38">
        <w:rPr>
          <w:rFonts w:ascii="Cambria" w:hAnsi="Cambria" w:cs="Cambria"/>
          <w:i/>
          <w:iCs/>
          <w:sz w:val="12"/>
          <w:szCs w:val="12"/>
          <w:lang w:val="fr"/>
        </w:rPr>
        <w:t> </w:t>
      </w:r>
    </w:p>
    <w:p w14:paraId="2BCADF33" w14:textId="1AC8DA7B" w:rsidR="006925FE" w:rsidRPr="00DD4C38" w:rsidRDefault="006925FE" w:rsidP="00C60020">
      <w:pPr>
        <w:rPr>
          <w:rStyle w:val="Appelnotedebasdep"/>
          <w:rFonts w:ascii="☞GILROY-MEDIUM" w:eastAsiaTheme="minorHAnsi" w:hAnsi="☞GILROY-MEDIUM" w:cstheme="minorBidi"/>
          <w:sz w:val="12"/>
          <w:szCs w:val="12"/>
          <w:lang w:val="fr-FR" w:eastAsia="en-US"/>
        </w:rPr>
      </w:pPr>
    </w:p>
    <w:p w14:paraId="799999C7" w14:textId="06267538" w:rsidR="006D7133" w:rsidRPr="00DD4C38" w:rsidRDefault="006D7133" w:rsidP="006D7133">
      <w:pPr>
        <w:jc w:val="both"/>
        <w:rPr>
          <w:rFonts w:ascii="☞GILROY-MEDIUM" w:hAnsi="☞GILROY-MEDIUM"/>
          <w:b/>
          <w:bCs/>
          <w:color w:val="396B83"/>
          <w:sz w:val="18"/>
          <w:szCs w:val="18"/>
        </w:rPr>
      </w:pPr>
      <w:r w:rsidRPr="00DD4C38">
        <w:rPr>
          <w:rFonts w:ascii="☞GILROY-MEDIUM" w:hAnsi="☞GILROY-MEDIUM"/>
          <w:b/>
          <w:bCs/>
          <w:color w:val="396B83"/>
          <w:sz w:val="18"/>
          <w:szCs w:val="18"/>
        </w:rPr>
        <w:t xml:space="preserve">A propos de </w:t>
      </w:r>
      <w:proofErr w:type="spellStart"/>
      <w:r w:rsidRPr="00DD4C38">
        <w:rPr>
          <w:rFonts w:ascii="☞GILROY-MEDIUM" w:hAnsi="☞GILROY-MEDIUM"/>
          <w:b/>
          <w:bCs/>
          <w:color w:val="396B83"/>
          <w:sz w:val="18"/>
          <w:szCs w:val="18"/>
        </w:rPr>
        <w:t>Distingo</w:t>
      </w:r>
      <w:proofErr w:type="spellEnd"/>
      <w:r w:rsidRPr="00DD4C38">
        <w:rPr>
          <w:rFonts w:ascii="☞GILROY-MEDIUM" w:hAnsi="☞GILROY-MEDIUM"/>
          <w:b/>
          <w:bCs/>
          <w:color w:val="396B83"/>
          <w:sz w:val="18"/>
          <w:szCs w:val="18"/>
        </w:rPr>
        <w:t xml:space="preserve"> Bank</w:t>
      </w:r>
      <w:r w:rsidRPr="00DD4C38">
        <w:rPr>
          <w:rFonts w:ascii="Cambria" w:hAnsi="Cambria" w:cs="Cambria"/>
          <w:b/>
          <w:bCs/>
          <w:color w:val="396B83"/>
          <w:sz w:val="18"/>
          <w:szCs w:val="18"/>
        </w:rPr>
        <w:t> </w:t>
      </w:r>
      <w:r w:rsidRPr="00DD4C38">
        <w:rPr>
          <w:rFonts w:ascii="☞GILROY-MEDIUM" w:hAnsi="☞GILROY-MEDIUM"/>
          <w:b/>
          <w:bCs/>
          <w:color w:val="396B83"/>
          <w:sz w:val="18"/>
          <w:szCs w:val="18"/>
        </w:rPr>
        <w:t>:</w:t>
      </w:r>
    </w:p>
    <w:p w14:paraId="5BAD41C7" w14:textId="2E719337" w:rsidR="006D7133" w:rsidRPr="00DD4C38" w:rsidRDefault="006D7133" w:rsidP="006D7133">
      <w:pPr>
        <w:jc w:val="both"/>
        <w:rPr>
          <w:rFonts w:ascii="☞GILROY-MEDIUM" w:hAnsi="☞GILROY-MEDIUM"/>
          <w:color w:val="396B83"/>
          <w:sz w:val="18"/>
          <w:szCs w:val="18"/>
        </w:rPr>
      </w:pPr>
      <w:r w:rsidRPr="00DD4C38">
        <w:rPr>
          <w:rFonts w:ascii="☞GILROY-MEDIUM" w:hAnsi="☞GILROY-MEDIUM"/>
          <w:color w:val="396B83"/>
          <w:sz w:val="18"/>
          <w:szCs w:val="18"/>
        </w:rPr>
        <w:t xml:space="preserve">Lancée en 2013, </w:t>
      </w:r>
      <w:proofErr w:type="spellStart"/>
      <w:r w:rsidRPr="00DD4C38">
        <w:rPr>
          <w:rFonts w:ascii="☞GILROY-MEDIUM" w:hAnsi="☞GILROY-MEDIUM"/>
          <w:color w:val="396B83"/>
          <w:sz w:val="18"/>
          <w:szCs w:val="18"/>
        </w:rPr>
        <w:t>Distingo</w:t>
      </w:r>
      <w:proofErr w:type="spellEnd"/>
      <w:r w:rsidRPr="00DD4C38">
        <w:rPr>
          <w:rFonts w:ascii="☞GILROY-MEDIUM" w:hAnsi="☞GILROY-MEDIUM"/>
          <w:color w:val="396B83"/>
          <w:sz w:val="18"/>
          <w:szCs w:val="18"/>
        </w:rPr>
        <w:t xml:space="preserve"> Bank est l’activité dépôts de Banque </w:t>
      </w:r>
      <w:proofErr w:type="spellStart"/>
      <w:r w:rsidRPr="00DD4C38">
        <w:rPr>
          <w:rFonts w:ascii="☞GILROY-MEDIUM" w:hAnsi="☞GILROY-MEDIUM"/>
          <w:color w:val="396B83"/>
          <w:sz w:val="18"/>
          <w:szCs w:val="18"/>
        </w:rPr>
        <w:t>Stellantis</w:t>
      </w:r>
      <w:proofErr w:type="spellEnd"/>
      <w:r w:rsidRPr="00DD4C38">
        <w:rPr>
          <w:rFonts w:ascii="☞GILROY-MEDIUM" w:hAnsi="☞GILROY-MEDIUM"/>
          <w:color w:val="396B83"/>
          <w:sz w:val="18"/>
          <w:szCs w:val="18"/>
        </w:rPr>
        <w:t xml:space="preserve"> France. Elle propose des solutions d’épargne 100 % en ligne, dotées de taux de rendement parmi les plus élevés du marché : le Livret d’épargne, les Comptes à terme et le Compte à terme Green. Les fonds servent directement à financer les projets des souscripteurs et, indirectement, les </w:t>
      </w:r>
      <w:r w:rsidR="00BB4FF5" w:rsidRPr="00DD4C38">
        <w:rPr>
          <w:rFonts w:ascii="☞GILROY-MEDIUM" w:hAnsi="☞GILROY-MEDIUM"/>
          <w:color w:val="396B83"/>
          <w:sz w:val="18"/>
          <w:szCs w:val="18"/>
        </w:rPr>
        <w:t xml:space="preserve">financements </w:t>
      </w:r>
      <w:r w:rsidRPr="00DD4C38">
        <w:rPr>
          <w:rFonts w:ascii="☞GILROY-MEDIUM" w:hAnsi="☞GILROY-MEDIUM"/>
          <w:color w:val="396B83"/>
          <w:sz w:val="18"/>
          <w:szCs w:val="18"/>
        </w:rPr>
        <w:t>octroyés aux particuliers pour l’achat de certains véhicules</w:t>
      </w:r>
      <w:r w:rsidR="008B6799" w:rsidRPr="00DD4C38">
        <w:rPr>
          <w:rFonts w:ascii="☞GILROY-MEDIUM" w:hAnsi="☞GILROY-MEDIUM"/>
          <w:color w:val="396B83"/>
          <w:sz w:val="18"/>
          <w:szCs w:val="18"/>
        </w:rPr>
        <w:t xml:space="preserve"> électriques</w:t>
      </w:r>
      <w:r w:rsidRPr="00DD4C38">
        <w:rPr>
          <w:rFonts w:ascii="☞GILROY-MEDIUM" w:hAnsi="☞GILROY-MEDIUM"/>
          <w:color w:val="396B83"/>
          <w:sz w:val="18"/>
          <w:szCs w:val="18"/>
        </w:rPr>
        <w:t xml:space="preserve"> du groupe </w:t>
      </w:r>
      <w:proofErr w:type="spellStart"/>
      <w:r w:rsidRPr="00DD4C38">
        <w:rPr>
          <w:rFonts w:ascii="☞GILROY-MEDIUM" w:hAnsi="☞GILROY-MEDIUM"/>
          <w:color w:val="396B83"/>
          <w:sz w:val="18"/>
          <w:szCs w:val="18"/>
        </w:rPr>
        <w:t>Stellantis</w:t>
      </w:r>
      <w:proofErr w:type="spellEnd"/>
      <w:r w:rsidRPr="00DD4C38">
        <w:rPr>
          <w:rFonts w:ascii="☞GILROY-MEDIUM" w:hAnsi="☞GILROY-MEDIUM"/>
          <w:color w:val="396B83"/>
          <w:sz w:val="18"/>
          <w:szCs w:val="18"/>
        </w:rPr>
        <w:t>. Un placement utile et performant qui s’inscrit dans un cercle vertueux pour soutenir l’économie réelle. www.distingobank.fr</w:t>
      </w:r>
    </w:p>
    <w:p w14:paraId="00446171" w14:textId="77777777" w:rsidR="00C35223" w:rsidRPr="00DD4C38" w:rsidRDefault="00C35223" w:rsidP="00A65C93">
      <w:pPr>
        <w:jc w:val="center"/>
        <w:rPr>
          <w:rFonts w:ascii="☞GILROY-MEDIUM" w:hAnsi="☞GILROY-MEDIUM"/>
          <w:color w:val="396B83"/>
          <w:sz w:val="13"/>
          <w:szCs w:val="13"/>
        </w:rPr>
      </w:pPr>
    </w:p>
    <w:p w14:paraId="08C7B19E" w14:textId="28CEBA3C" w:rsidR="006D7133" w:rsidRPr="00DD4C38" w:rsidRDefault="006D7133" w:rsidP="006D7133">
      <w:pPr>
        <w:jc w:val="both"/>
        <w:rPr>
          <w:rFonts w:ascii="☞GILROY-MEDIUM" w:hAnsi="☞GILROY-MEDIUM"/>
          <w:b/>
          <w:bCs/>
          <w:color w:val="396B83"/>
          <w:sz w:val="18"/>
          <w:szCs w:val="18"/>
        </w:rPr>
      </w:pPr>
      <w:r w:rsidRPr="00DD4C38">
        <w:rPr>
          <w:rFonts w:ascii="☞GILROY-MEDIUM" w:hAnsi="☞GILROY-MEDIUM"/>
          <w:b/>
          <w:bCs/>
          <w:color w:val="396B83"/>
          <w:sz w:val="18"/>
          <w:szCs w:val="18"/>
        </w:rPr>
        <w:t>Contact presse</w:t>
      </w:r>
      <w:r w:rsidRPr="00DD4C38">
        <w:rPr>
          <w:rFonts w:ascii="Cambria" w:hAnsi="Cambria" w:cs="Cambria"/>
          <w:b/>
          <w:bCs/>
          <w:color w:val="396B83"/>
          <w:sz w:val="18"/>
          <w:szCs w:val="18"/>
        </w:rPr>
        <w:t> </w:t>
      </w:r>
      <w:r w:rsidRPr="00DD4C38">
        <w:rPr>
          <w:rFonts w:ascii="☞GILROY-MEDIUM" w:hAnsi="☞GILROY-MEDIUM"/>
          <w:b/>
          <w:bCs/>
          <w:color w:val="396B83"/>
          <w:sz w:val="18"/>
          <w:szCs w:val="18"/>
        </w:rPr>
        <w:t xml:space="preserve">: </w:t>
      </w:r>
    </w:p>
    <w:p w14:paraId="5E91DFAA" w14:textId="7C0E1A5F" w:rsidR="0042310C" w:rsidRDefault="006D7133" w:rsidP="00E322F6">
      <w:pPr>
        <w:jc w:val="both"/>
        <w:rPr>
          <w:rFonts w:ascii="☞GILROY-MEDIUM" w:hAnsi="☞GILROY-MEDIUM"/>
          <w:color w:val="396B83"/>
          <w:sz w:val="18"/>
          <w:szCs w:val="18"/>
        </w:rPr>
      </w:pPr>
      <w:r w:rsidRPr="00DD4C38">
        <w:rPr>
          <w:rFonts w:ascii="☞GILROY-MEDIUM" w:hAnsi="☞GILROY-MEDIUM"/>
          <w:color w:val="396B83"/>
          <w:sz w:val="18"/>
          <w:szCs w:val="18"/>
        </w:rPr>
        <w:t>Émilie Mendoza Alba - emendoza@lebureaudecom.fr - 06 32 04 49 93</w:t>
      </w:r>
    </w:p>
    <w:p w14:paraId="4416B7A1" w14:textId="368F84EA" w:rsidR="00DD4C38" w:rsidRDefault="00DD4C38" w:rsidP="00E322F6">
      <w:pPr>
        <w:jc w:val="both"/>
        <w:rPr>
          <w:rFonts w:ascii="☞GILROY-MEDIUM" w:hAnsi="☞GILROY-MEDIUM"/>
          <w:color w:val="396B83"/>
          <w:sz w:val="18"/>
          <w:szCs w:val="18"/>
        </w:rPr>
      </w:pPr>
    </w:p>
    <w:p w14:paraId="5CF8B915" w14:textId="77777777" w:rsidR="00DD4C38" w:rsidRPr="00DD4C38" w:rsidRDefault="00DD4C38" w:rsidP="00DD4C38">
      <w:pPr>
        <w:jc w:val="center"/>
        <w:rPr>
          <w:rFonts w:ascii="☞GILROY-MEDIUM" w:hAnsi="☞GILROY-MEDIUM"/>
          <w:i/>
          <w:iCs/>
          <w:color w:val="396B83"/>
          <w:sz w:val="13"/>
          <w:szCs w:val="13"/>
          <w:lang w:val="fr-FR"/>
        </w:rPr>
      </w:pPr>
      <w:r w:rsidRPr="00DD4C38">
        <w:rPr>
          <w:rFonts w:ascii="☞GILROY-MEDIUM" w:hAnsi="☞GILROY-MEDIUM"/>
          <w:i/>
          <w:iCs/>
          <w:color w:val="396B83"/>
          <w:sz w:val="13"/>
          <w:szCs w:val="13"/>
          <w:lang w:val="fr-FR"/>
        </w:rPr>
        <w:t xml:space="preserve">DISTINGO Bank, marque de Banque </w:t>
      </w:r>
      <w:proofErr w:type="spellStart"/>
      <w:r w:rsidRPr="00DD4C38">
        <w:rPr>
          <w:rFonts w:ascii="☞GILROY-MEDIUM" w:hAnsi="☞GILROY-MEDIUM"/>
          <w:i/>
          <w:iCs/>
          <w:color w:val="396B83"/>
          <w:sz w:val="13"/>
          <w:szCs w:val="13"/>
          <w:lang w:val="fr-FR"/>
        </w:rPr>
        <w:t>Stellantis</w:t>
      </w:r>
      <w:proofErr w:type="spellEnd"/>
      <w:r w:rsidRPr="00DD4C38">
        <w:rPr>
          <w:rFonts w:ascii="☞GILROY-MEDIUM" w:hAnsi="☞GILROY-MEDIUM"/>
          <w:i/>
          <w:iCs/>
          <w:color w:val="396B83"/>
          <w:sz w:val="13"/>
          <w:szCs w:val="13"/>
          <w:lang w:val="fr-FR"/>
        </w:rPr>
        <w:t xml:space="preserve"> France, SA au capital de 144.842.528 € – RCS Versailles 652 034 638 – </w:t>
      </w:r>
    </w:p>
    <w:p w14:paraId="4CE1506A" w14:textId="77777777" w:rsidR="00DD4C38" w:rsidRPr="00DD4C38" w:rsidRDefault="00DD4C38" w:rsidP="00DD4C38">
      <w:pPr>
        <w:jc w:val="center"/>
        <w:rPr>
          <w:rFonts w:ascii="☞GILROY-MEDIUM" w:hAnsi="☞GILROY-MEDIUM"/>
          <w:i/>
          <w:iCs/>
          <w:color w:val="396B83"/>
          <w:sz w:val="13"/>
          <w:szCs w:val="13"/>
          <w:lang w:val="fr-FR"/>
        </w:rPr>
      </w:pPr>
      <w:r w:rsidRPr="00DD4C38">
        <w:rPr>
          <w:rFonts w:ascii="☞GILROY-MEDIUM" w:hAnsi="☞GILROY-MEDIUM"/>
          <w:i/>
          <w:iCs/>
          <w:color w:val="396B83"/>
          <w:sz w:val="13"/>
          <w:szCs w:val="13"/>
          <w:lang w:val="fr-FR"/>
        </w:rPr>
        <w:t>Siège social : 2-10 boulevard de l'Europe 78300 Poissy.</w:t>
      </w:r>
    </w:p>
    <w:p w14:paraId="7AD6E106" w14:textId="77777777" w:rsidR="00DD4C38" w:rsidRPr="00DD4C38" w:rsidRDefault="00DD4C38" w:rsidP="00DD4C38">
      <w:pPr>
        <w:jc w:val="both"/>
        <w:rPr>
          <w:rFonts w:ascii="☞GILROY-MEDIUM" w:hAnsi="☞GILROY-MEDIUM"/>
          <w:b/>
          <w:bCs/>
          <w:color w:val="396B83"/>
          <w:sz w:val="18"/>
          <w:szCs w:val="18"/>
        </w:rPr>
      </w:pPr>
    </w:p>
    <w:p w14:paraId="3AEACE4A" w14:textId="77777777" w:rsidR="00DD4C38" w:rsidRPr="00DD4C38" w:rsidRDefault="00DD4C38" w:rsidP="00E322F6">
      <w:pPr>
        <w:jc w:val="both"/>
        <w:rPr>
          <w:rFonts w:ascii="☞GILROY-MEDIUM" w:hAnsi="☞GILROY-MEDIUM"/>
          <w:b/>
          <w:bCs/>
          <w:color w:val="396B83"/>
          <w:sz w:val="18"/>
          <w:szCs w:val="18"/>
        </w:rPr>
      </w:pPr>
    </w:p>
    <w:sectPr w:rsidR="00DD4C38" w:rsidRPr="00DD4C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8ED30" w14:textId="77777777" w:rsidR="006944BA" w:rsidRDefault="006944BA" w:rsidP="00C63256">
      <w:pPr>
        <w:spacing w:line="240" w:lineRule="auto"/>
      </w:pPr>
      <w:r>
        <w:separator/>
      </w:r>
    </w:p>
  </w:endnote>
  <w:endnote w:type="continuationSeparator" w:id="0">
    <w:p w14:paraId="67FB356F" w14:textId="77777777" w:rsidR="006944BA" w:rsidRDefault="006944BA" w:rsidP="00C632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ROY-MEDIUM">
    <w:panose1 w:val="00000600000000000000"/>
    <w:charset w:val="4D"/>
    <w:family w:val="auto"/>
    <w:pitch w:val="variable"/>
    <w:sig w:usb0="00000207" w:usb1="00000000" w:usb2="00000000" w:usb3="00000000" w:csb0="00000097"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CD462" w14:textId="77777777" w:rsidR="006944BA" w:rsidRDefault="006944BA" w:rsidP="00C63256">
      <w:pPr>
        <w:spacing w:line="240" w:lineRule="auto"/>
      </w:pPr>
      <w:r>
        <w:separator/>
      </w:r>
    </w:p>
  </w:footnote>
  <w:footnote w:type="continuationSeparator" w:id="0">
    <w:p w14:paraId="6A8A0B5D" w14:textId="77777777" w:rsidR="006944BA" w:rsidRDefault="006944BA" w:rsidP="00C6325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93722C"/>
    <w:multiLevelType w:val="hybridMultilevel"/>
    <w:tmpl w:val="042A199A"/>
    <w:lvl w:ilvl="0" w:tplc="7FA69E08">
      <w:numFmt w:val="bullet"/>
      <w:lvlText w:val="-"/>
      <w:lvlJc w:val="left"/>
      <w:pPr>
        <w:ind w:left="720" w:hanging="360"/>
      </w:pPr>
      <w:rPr>
        <w:rFonts w:ascii="☞GILROY-MEDIUM" w:eastAsia="Arial" w:hAnsi="☞GILROY-MEDIUM"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BEF7BB3"/>
    <w:multiLevelType w:val="hybridMultilevel"/>
    <w:tmpl w:val="A6FA3B9C"/>
    <w:lvl w:ilvl="0" w:tplc="9F58A05E">
      <w:numFmt w:val="bullet"/>
      <w:lvlText w:val="-"/>
      <w:lvlJc w:val="left"/>
      <w:pPr>
        <w:ind w:left="720" w:hanging="360"/>
      </w:pPr>
      <w:rPr>
        <w:rFonts w:ascii="☞GILROY-MEDIUM" w:eastAsia="Arial" w:hAnsi="☞GILROY-MEDIUM"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44095916">
    <w:abstractNumId w:val="1"/>
  </w:num>
  <w:num w:numId="2" w16cid:durableId="16664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A88"/>
    <w:rsid w:val="00016FC5"/>
    <w:rsid w:val="00053C64"/>
    <w:rsid w:val="00074626"/>
    <w:rsid w:val="00077E7F"/>
    <w:rsid w:val="000C2148"/>
    <w:rsid w:val="001179C3"/>
    <w:rsid w:val="00146250"/>
    <w:rsid w:val="00150DBC"/>
    <w:rsid w:val="001932D7"/>
    <w:rsid w:val="001B0B7B"/>
    <w:rsid w:val="001D0DDC"/>
    <w:rsid w:val="001D5AED"/>
    <w:rsid w:val="00233CA1"/>
    <w:rsid w:val="00241093"/>
    <w:rsid w:val="002A43C6"/>
    <w:rsid w:val="002E6270"/>
    <w:rsid w:val="002F4A6E"/>
    <w:rsid w:val="002F6CB4"/>
    <w:rsid w:val="003237FD"/>
    <w:rsid w:val="0035175A"/>
    <w:rsid w:val="00395CD7"/>
    <w:rsid w:val="00395E34"/>
    <w:rsid w:val="003B197C"/>
    <w:rsid w:val="0042310C"/>
    <w:rsid w:val="00444FB3"/>
    <w:rsid w:val="00483CFC"/>
    <w:rsid w:val="00500F22"/>
    <w:rsid w:val="005114CD"/>
    <w:rsid w:val="00547517"/>
    <w:rsid w:val="00572435"/>
    <w:rsid w:val="00584EFC"/>
    <w:rsid w:val="005A2890"/>
    <w:rsid w:val="005A7F40"/>
    <w:rsid w:val="005B534C"/>
    <w:rsid w:val="005C1CD7"/>
    <w:rsid w:val="005E2F3A"/>
    <w:rsid w:val="00630AC7"/>
    <w:rsid w:val="006925FE"/>
    <w:rsid w:val="006944BA"/>
    <w:rsid w:val="006A0A18"/>
    <w:rsid w:val="006B0E7F"/>
    <w:rsid w:val="006D5EED"/>
    <w:rsid w:val="006D7133"/>
    <w:rsid w:val="00771565"/>
    <w:rsid w:val="007A33FC"/>
    <w:rsid w:val="007A4217"/>
    <w:rsid w:val="007C1F60"/>
    <w:rsid w:val="007C5C4B"/>
    <w:rsid w:val="00807A88"/>
    <w:rsid w:val="00827537"/>
    <w:rsid w:val="00852158"/>
    <w:rsid w:val="008857F0"/>
    <w:rsid w:val="008B6799"/>
    <w:rsid w:val="008D0EAD"/>
    <w:rsid w:val="008E0999"/>
    <w:rsid w:val="009038E5"/>
    <w:rsid w:val="009322A7"/>
    <w:rsid w:val="00942E86"/>
    <w:rsid w:val="009465CC"/>
    <w:rsid w:val="009A623E"/>
    <w:rsid w:val="009E0560"/>
    <w:rsid w:val="009E367B"/>
    <w:rsid w:val="00A53804"/>
    <w:rsid w:val="00A631CF"/>
    <w:rsid w:val="00A65C93"/>
    <w:rsid w:val="00A72518"/>
    <w:rsid w:val="00A817FE"/>
    <w:rsid w:val="00A96657"/>
    <w:rsid w:val="00AF2907"/>
    <w:rsid w:val="00AF31ED"/>
    <w:rsid w:val="00B0146A"/>
    <w:rsid w:val="00B01E4C"/>
    <w:rsid w:val="00B06234"/>
    <w:rsid w:val="00B625AA"/>
    <w:rsid w:val="00BB4FF5"/>
    <w:rsid w:val="00BB5420"/>
    <w:rsid w:val="00BE1371"/>
    <w:rsid w:val="00C35223"/>
    <w:rsid w:val="00C45C26"/>
    <w:rsid w:val="00C60020"/>
    <w:rsid w:val="00C63256"/>
    <w:rsid w:val="00C91732"/>
    <w:rsid w:val="00D4516D"/>
    <w:rsid w:val="00D86390"/>
    <w:rsid w:val="00D979E3"/>
    <w:rsid w:val="00DD4C38"/>
    <w:rsid w:val="00DD72EF"/>
    <w:rsid w:val="00DE340B"/>
    <w:rsid w:val="00E02D27"/>
    <w:rsid w:val="00E20B30"/>
    <w:rsid w:val="00E322F6"/>
    <w:rsid w:val="00E85CFC"/>
    <w:rsid w:val="00F12E0C"/>
    <w:rsid w:val="00F52781"/>
    <w:rsid w:val="00F52CC4"/>
    <w:rsid w:val="00F73860"/>
    <w:rsid w:val="00F74B94"/>
    <w:rsid w:val="00FB7C3F"/>
    <w:rsid w:val="00FC2139"/>
    <w:rsid w:val="0620ED36"/>
    <w:rsid w:val="0969B6DA"/>
    <w:rsid w:val="0D561705"/>
    <w:rsid w:val="0F52938B"/>
    <w:rsid w:val="105AD564"/>
    <w:rsid w:val="1108E583"/>
    <w:rsid w:val="11652AAC"/>
    <w:rsid w:val="12B2D4A0"/>
    <w:rsid w:val="12CED52D"/>
    <w:rsid w:val="12D152DD"/>
    <w:rsid w:val="1306B35C"/>
    <w:rsid w:val="146D233E"/>
    <w:rsid w:val="14A283BD"/>
    <w:rsid w:val="15A802B0"/>
    <w:rsid w:val="1608F39F"/>
    <w:rsid w:val="17A4C400"/>
    <w:rsid w:val="17D49716"/>
    <w:rsid w:val="17E2B1E2"/>
    <w:rsid w:val="180DC5C6"/>
    <w:rsid w:val="1A857FF7"/>
    <w:rsid w:val="1C783523"/>
    <w:rsid w:val="20C9B6BE"/>
    <w:rsid w:val="22533E5E"/>
    <w:rsid w:val="22BC81D8"/>
    <w:rsid w:val="265C656E"/>
    <w:rsid w:val="26DCB3B7"/>
    <w:rsid w:val="291349C4"/>
    <w:rsid w:val="29CF6B32"/>
    <w:rsid w:val="2CA50264"/>
    <w:rsid w:val="3297015E"/>
    <w:rsid w:val="335D251B"/>
    <w:rsid w:val="33606207"/>
    <w:rsid w:val="3490C5C9"/>
    <w:rsid w:val="34D3E485"/>
    <w:rsid w:val="3694C5DD"/>
    <w:rsid w:val="3710C2CE"/>
    <w:rsid w:val="3B79EA67"/>
    <w:rsid w:val="42D07412"/>
    <w:rsid w:val="4452EA50"/>
    <w:rsid w:val="44CE8E82"/>
    <w:rsid w:val="45044DD3"/>
    <w:rsid w:val="46B2D72D"/>
    <w:rsid w:val="46EE87BE"/>
    <w:rsid w:val="4968EABE"/>
    <w:rsid w:val="4CC4BDF9"/>
    <w:rsid w:val="4D2218B1"/>
    <w:rsid w:val="4E8CA126"/>
    <w:rsid w:val="504BF435"/>
    <w:rsid w:val="5157B9D1"/>
    <w:rsid w:val="54E9D737"/>
    <w:rsid w:val="5551B61E"/>
    <w:rsid w:val="565943B9"/>
    <w:rsid w:val="57BE5035"/>
    <w:rsid w:val="67B9B957"/>
    <w:rsid w:val="695589B8"/>
    <w:rsid w:val="695F22E4"/>
    <w:rsid w:val="6B208DA4"/>
    <w:rsid w:val="6B5341A8"/>
    <w:rsid w:val="6B688D5C"/>
    <w:rsid w:val="6CEF1209"/>
    <w:rsid w:val="6DE52DB1"/>
    <w:rsid w:val="6E902BCF"/>
    <w:rsid w:val="7026B2CB"/>
    <w:rsid w:val="72054738"/>
    <w:rsid w:val="75B5A7FF"/>
    <w:rsid w:val="7DAB4459"/>
    <w:rsid w:val="7DDA2F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B22261"/>
  <w15:chartTrackingRefBased/>
  <w15:docId w15:val="{CCC58F04-D03F-4543-A7DF-60390A09E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371"/>
    <w:pPr>
      <w:spacing w:line="276" w:lineRule="auto"/>
    </w:pPr>
    <w:rPr>
      <w:rFonts w:ascii="Arial" w:eastAsia="Arial" w:hAnsi="Arial" w:cs="Arial"/>
      <w:sz w:val="22"/>
      <w:szCs w:val="22"/>
      <w:lang w:val="fr" w:eastAsia="fr-FR"/>
    </w:rPr>
  </w:style>
  <w:style w:type="paragraph" w:styleId="Titre1">
    <w:name w:val="heading 1"/>
    <w:basedOn w:val="Normal"/>
    <w:link w:val="Titre1Car"/>
    <w:uiPriority w:val="9"/>
    <w:qFormat/>
    <w:rsid w:val="00C60020"/>
    <w:pPr>
      <w:spacing w:before="100" w:beforeAutospacing="1" w:after="100" w:afterAutospacing="1" w:line="240" w:lineRule="auto"/>
      <w:outlineLvl w:val="0"/>
    </w:pPr>
    <w:rPr>
      <w:rFonts w:ascii="Times New Roman" w:eastAsia="Times New Roman" w:hAnsi="Times New Roman" w:cs="Times New Roman"/>
      <w:b/>
      <w:bCs/>
      <w:kern w:val="36"/>
      <w:sz w:val="48"/>
      <w:szCs w:val="48"/>
      <w:lang w:val="fr-FR"/>
    </w:rPr>
  </w:style>
  <w:style w:type="paragraph" w:styleId="Titre2">
    <w:name w:val="heading 2"/>
    <w:basedOn w:val="Normal"/>
    <w:next w:val="Normal"/>
    <w:link w:val="Titre2Car"/>
    <w:uiPriority w:val="9"/>
    <w:semiHidden/>
    <w:unhideWhenUsed/>
    <w:qFormat/>
    <w:rsid w:val="0007462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95E34"/>
    <w:rPr>
      <w:color w:val="0563C1" w:themeColor="hyperlink"/>
      <w:u w:val="single"/>
    </w:rPr>
  </w:style>
  <w:style w:type="character" w:styleId="Mentionnonrsolue">
    <w:name w:val="Unresolved Mention"/>
    <w:basedOn w:val="Policepardfaut"/>
    <w:uiPriority w:val="99"/>
    <w:semiHidden/>
    <w:unhideWhenUsed/>
    <w:rsid w:val="00395E34"/>
    <w:rPr>
      <w:color w:val="605E5C"/>
      <w:shd w:val="clear" w:color="auto" w:fill="E1DFDD"/>
    </w:rPr>
  </w:style>
  <w:style w:type="paragraph" w:styleId="NormalWeb">
    <w:name w:val="Normal (Web)"/>
    <w:basedOn w:val="Normal"/>
    <w:uiPriority w:val="99"/>
    <w:semiHidden/>
    <w:unhideWhenUsed/>
    <w:rsid w:val="00D4516D"/>
    <w:pPr>
      <w:spacing w:before="100" w:beforeAutospacing="1" w:after="100" w:afterAutospacing="1" w:line="240" w:lineRule="auto"/>
    </w:pPr>
    <w:rPr>
      <w:rFonts w:ascii="Times New Roman" w:eastAsia="Times New Roman" w:hAnsi="Times New Roman" w:cs="Times New Roman"/>
      <w:sz w:val="24"/>
      <w:szCs w:val="24"/>
      <w:lang w:val="fr-FR"/>
    </w:rPr>
  </w:style>
  <w:style w:type="character" w:customStyle="1" w:styleId="Titre1Car">
    <w:name w:val="Titre 1 Car"/>
    <w:basedOn w:val="Policepardfaut"/>
    <w:link w:val="Titre1"/>
    <w:uiPriority w:val="9"/>
    <w:rsid w:val="00C60020"/>
    <w:rPr>
      <w:rFonts w:ascii="Times New Roman" w:eastAsia="Times New Roman" w:hAnsi="Times New Roman" w:cs="Times New Roman"/>
      <w:b/>
      <w:bCs/>
      <w:kern w:val="36"/>
      <w:sz w:val="48"/>
      <w:szCs w:val="48"/>
      <w:lang w:eastAsia="fr-FR"/>
    </w:rPr>
  </w:style>
  <w:style w:type="paragraph" w:styleId="En-tte">
    <w:name w:val="header"/>
    <w:basedOn w:val="Normal"/>
    <w:link w:val="En-tteCar"/>
    <w:uiPriority w:val="99"/>
    <w:unhideWhenUsed/>
    <w:rsid w:val="00C63256"/>
    <w:pPr>
      <w:tabs>
        <w:tab w:val="center" w:pos="4536"/>
        <w:tab w:val="right" w:pos="9072"/>
      </w:tabs>
      <w:spacing w:line="240" w:lineRule="auto"/>
    </w:pPr>
  </w:style>
  <w:style w:type="character" w:customStyle="1" w:styleId="En-tteCar">
    <w:name w:val="En-tête Car"/>
    <w:basedOn w:val="Policepardfaut"/>
    <w:link w:val="En-tte"/>
    <w:uiPriority w:val="99"/>
    <w:rsid w:val="00C63256"/>
    <w:rPr>
      <w:rFonts w:ascii="Arial" w:eastAsia="Arial" w:hAnsi="Arial" w:cs="Arial"/>
      <w:sz w:val="22"/>
      <w:szCs w:val="22"/>
      <w:lang w:val="fr" w:eastAsia="fr-FR"/>
    </w:rPr>
  </w:style>
  <w:style w:type="paragraph" w:styleId="Pieddepage">
    <w:name w:val="footer"/>
    <w:basedOn w:val="Normal"/>
    <w:link w:val="PieddepageCar"/>
    <w:uiPriority w:val="99"/>
    <w:unhideWhenUsed/>
    <w:rsid w:val="00C63256"/>
    <w:pPr>
      <w:tabs>
        <w:tab w:val="center" w:pos="4536"/>
        <w:tab w:val="right" w:pos="9072"/>
      </w:tabs>
      <w:spacing w:line="240" w:lineRule="auto"/>
    </w:pPr>
  </w:style>
  <w:style w:type="character" w:customStyle="1" w:styleId="PieddepageCar">
    <w:name w:val="Pied de page Car"/>
    <w:basedOn w:val="Policepardfaut"/>
    <w:link w:val="Pieddepage"/>
    <w:uiPriority w:val="99"/>
    <w:rsid w:val="00C63256"/>
    <w:rPr>
      <w:rFonts w:ascii="Arial" w:eastAsia="Arial" w:hAnsi="Arial" w:cs="Arial"/>
      <w:sz w:val="22"/>
      <w:szCs w:val="22"/>
      <w:lang w:val="fr" w:eastAsia="fr-FR"/>
    </w:rPr>
  </w:style>
  <w:style w:type="character" w:customStyle="1" w:styleId="Titre2Car">
    <w:name w:val="Titre 2 Car"/>
    <w:basedOn w:val="Policepardfaut"/>
    <w:link w:val="Titre2"/>
    <w:uiPriority w:val="9"/>
    <w:semiHidden/>
    <w:rsid w:val="00074626"/>
    <w:rPr>
      <w:rFonts w:asciiTheme="majorHAnsi" w:eastAsiaTheme="majorEastAsia" w:hAnsiTheme="majorHAnsi" w:cstheme="majorBidi"/>
      <w:color w:val="2F5496" w:themeColor="accent1" w:themeShade="BF"/>
      <w:sz w:val="26"/>
      <w:szCs w:val="26"/>
      <w:lang w:val="fr" w:eastAsia="fr-FR"/>
    </w:rPr>
  </w:style>
  <w:style w:type="paragraph" w:styleId="Rvision">
    <w:name w:val="Revision"/>
    <w:hidden/>
    <w:uiPriority w:val="99"/>
    <w:semiHidden/>
    <w:rsid w:val="00BB4FF5"/>
    <w:rPr>
      <w:rFonts w:ascii="Arial" w:eastAsia="Arial" w:hAnsi="Arial" w:cs="Arial"/>
      <w:sz w:val="22"/>
      <w:szCs w:val="22"/>
      <w:lang w:val="fr" w:eastAsia="fr-FR"/>
    </w:rPr>
  </w:style>
  <w:style w:type="character" w:styleId="Marquedecommentaire">
    <w:name w:val="annotation reference"/>
    <w:basedOn w:val="Policepardfaut"/>
    <w:uiPriority w:val="99"/>
    <w:semiHidden/>
    <w:unhideWhenUsed/>
    <w:rsid w:val="00BB4FF5"/>
    <w:rPr>
      <w:sz w:val="16"/>
      <w:szCs w:val="16"/>
    </w:rPr>
  </w:style>
  <w:style w:type="paragraph" w:styleId="Commentaire">
    <w:name w:val="annotation text"/>
    <w:basedOn w:val="Normal"/>
    <w:link w:val="CommentaireCar"/>
    <w:uiPriority w:val="99"/>
    <w:semiHidden/>
    <w:unhideWhenUsed/>
    <w:rsid w:val="00BB4FF5"/>
    <w:pPr>
      <w:spacing w:line="240" w:lineRule="auto"/>
    </w:pPr>
    <w:rPr>
      <w:sz w:val="20"/>
      <w:szCs w:val="20"/>
    </w:rPr>
  </w:style>
  <w:style w:type="character" w:customStyle="1" w:styleId="CommentaireCar">
    <w:name w:val="Commentaire Car"/>
    <w:basedOn w:val="Policepardfaut"/>
    <w:link w:val="Commentaire"/>
    <w:uiPriority w:val="99"/>
    <w:semiHidden/>
    <w:rsid w:val="00BB4FF5"/>
    <w:rPr>
      <w:rFonts w:ascii="Arial" w:eastAsia="Arial" w:hAnsi="Arial" w:cs="Arial"/>
      <w:sz w:val="20"/>
      <w:szCs w:val="20"/>
      <w:lang w:val="fr" w:eastAsia="fr-FR"/>
    </w:rPr>
  </w:style>
  <w:style w:type="paragraph" w:styleId="Objetducommentaire">
    <w:name w:val="annotation subject"/>
    <w:basedOn w:val="Commentaire"/>
    <w:next w:val="Commentaire"/>
    <w:link w:val="ObjetducommentaireCar"/>
    <w:uiPriority w:val="99"/>
    <w:semiHidden/>
    <w:unhideWhenUsed/>
    <w:rsid w:val="00BB4FF5"/>
    <w:rPr>
      <w:b/>
      <w:bCs/>
    </w:rPr>
  </w:style>
  <w:style w:type="character" w:customStyle="1" w:styleId="ObjetducommentaireCar">
    <w:name w:val="Objet du commentaire Car"/>
    <w:basedOn w:val="CommentaireCar"/>
    <w:link w:val="Objetducommentaire"/>
    <w:uiPriority w:val="99"/>
    <w:semiHidden/>
    <w:rsid w:val="00BB4FF5"/>
    <w:rPr>
      <w:rFonts w:ascii="Arial" w:eastAsia="Arial" w:hAnsi="Arial" w:cs="Arial"/>
      <w:b/>
      <w:bCs/>
      <w:sz w:val="20"/>
      <w:szCs w:val="20"/>
      <w:lang w:val="fr" w:eastAsia="fr-FR"/>
    </w:rPr>
  </w:style>
  <w:style w:type="paragraph" w:styleId="Paragraphedeliste">
    <w:name w:val="List Paragraph"/>
    <w:basedOn w:val="Normal"/>
    <w:uiPriority w:val="34"/>
    <w:qFormat/>
    <w:rsid w:val="00B06234"/>
    <w:pPr>
      <w:ind w:left="720"/>
      <w:contextualSpacing/>
    </w:pPr>
  </w:style>
  <w:style w:type="paragraph" w:styleId="Notedebasdepage">
    <w:name w:val="footnote text"/>
    <w:basedOn w:val="Normal"/>
    <w:link w:val="NotedebasdepageCar"/>
    <w:uiPriority w:val="99"/>
    <w:unhideWhenUsed/>
    <w:rsid w:val="00A65C93"/>
    <w:pPr>
      <w:spacing w:line="240" w:lineRule="auto"/>
    </w:pPr>
    <w:rPr>
      <w:rFonts w:asciiTheme="minorHAnsi" w:eastAsiaTheme="minorHAnsi" w:hAnsiTheme="minorHAnsi" w:cstheme="minorBidi"/>
      <w:sz w:val="20"/>
      <w:szCs w:val="20"/>
      <w:lang w:val="fr-FR" w:eastAsia="en-US"/>
    </w:rPr>
  </w:style>
  <w:style w:type="character" w:customStyle="1" w:styleId="NotedebasdepageCar">
    <w:name w:val="Note de bas de page Car"/>
    <w:basedOn w:val="Policepardfaut"/>
    <w:link w:val="Notedebasdepage"/>
    <w:uiPriority w:val="99"/>
    <w:rsid w:val="00A65C93"/>
    <w:rPr>
      <w:sz w:val="20"/>
      <w:szCs w:val="20"/>
    </w:rPr>
  </w:style>
  <w:style w:type="character" w:styleId="Appelnotedebasdep">
    <w:name w:val="footnote reference"/>
    <w:basedOn w:val="Policepardfaut"/>
    <w:uiPriority w:val="99"/>
    <w:semiHidden/>
    <w:unhideWhenUsed/>
    <w:rsid w:val="00233C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458388">
      <w:bodyDiv w:val="1"/>
      <w:marLeft w:val="0"/>
      <w:marRight w:val="0"/>
      <w:marTop w:val="0"/>
      <w:marBottom w:val="0"/>
      <w:divBdr>
        <w:top w:val="none" w:sz="0" w:space="0" w:color="auto"/>
        <w:left w:val="none" w:sz="0" w:space="0" w:color="auto"/>
        <w:bottom w:val="none" w:sz="0" w:space="0" w:color="auto"/>
        <w:right w:val="none" w:sz="0" w:space="0" w:color="auto"/>
      </w:divBdr>
    </w:div>
    <w:div w:id="498085179">
      <w:bodyDiv w:val="1"/>
      <w:marLeft w:val="0"/>
      <w:marRight w:val="0"/>
      <w:marTop w:val="0"/>
      <w:marBottom w:val="0"/>
      <w:divBdr>
        <w:top w:val="none" w:sz="0" w:space="0" w:color="auto"/>
        <w:left w:val="none" w:sz="0" w:space="0" w:color="auto"/>
        <w:bottom w:val="none" w:sz="0" w:space="0" w:color="auto"/>
        <w:right w:val="none" w:sz="0" w:space="0" w:color="auto"/>
      </w:divBdr>
    </w:div>
    <w:div w:id="640502751">
      <w:bodyDiv w:val="1"/>
      <w:marLeft w:val="0"/>
      <w:marRight w:val="0"/>
      <w:marTop w:val="0"/>
      <w:marBottom w:val="0"/>
      <w:divBdr>
        <w:top w:val="none" w:sz="0" w:space="0" w:color="auto"/>
        <w:left w:val="none" w:sz="0" w:space="0" w:color="auto"/>
        <w:bottom w:val="none" w:sz="0" w:space="0" w:color="auto"/>
        <w:right w:val="none" w:sz="0" w:space="0" w:color="auto"/>
      </w:divBdr>
      <w:divsChild>
        <w:div w:id="182481232">
          <w:marLeft w:val="0"/>
          <w:marRight w:val="0"/>
          <w:marTop w:val="0"/>
          <w:marBottom w:val="0"/>
          <w:divBdr>
            <w:top w:val="none" w:sz="0" w:space="0" w:color="auto"/>
            <w:left w:val="none" w:sz="0" w:space="0" w:color="auto"/>
            <w:bottom w:val="none" w:sz="0" w:space="0" w:color="auto"/>
            <w:right w:val="none" w:sz="0" w:space="0" w:color="auto"/>
          </w:divBdr>
          <w:divsChild>
            <w:div w:id="1460607975">
              <w:marLeft w:val="0"/>
              <w:marRight w:val="0"/>
              <w:marTop w:val="0"/>
              <w:marBottom w:val="0"/>
              <w:divBdr>
                <w:top w:val="none" w:sz="0" w:space="0" w:color="auto"/>
                <w:left w:val="none" w:sz="0" w:space="0" w:color="auto"/>
                <w:bottom w:val="none" w:sz="0" w:space="0" w:color="auto"/>
                <w:right w:val="none" w:sz="0" w:space="0" w:color="auto"/>
              </w:divBdr>
              <w:divsChild>
                <w:div w:id="274138051">
                  <w:marLeft w:val="0"/>
                  <w:marRight w:val="0"/>
                  <w:marTop w:val="0"/>
                  <w:marBottom w:val="0"/>
                  <w:divBdr>
                    <w:top w:val="none" w:sz="0" w:space="0" w:color="auto"/>
                    <w:left w:val="none" w:sz="0" w:space="0" w:color="auto"/>
                    <w:bottom w:val="none" w:sz="0" w:space="0" w:color="auto"/>
                    <w:right w:val="none" w:sz="0" w:space="0" w:color="auto"/>
                  </w:divBdr>
                  <w:divsChild>
                    <w:div w:id="58504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733307">
      <w:bodyDiv w:val="1"/>
      <w:marLeft w:val="0"/>
      <w:marRight w:val="0"/>
      <w:marTop w:val="0"/>
      <w:marBottom w:val="0"/>
      <w:divBdr>
        <w:top w:val="none" w:sz="0" w:space="0" w:color="auto"/>
        <w:left w:val="none" w:sz="0" w:space="0" w:color="auto"/>
        <w:bottom w:val="none" w:sz="0" w:space="0" w:color="auto"/>
        <w:right w:val="none" w:sz="0" w:space="0" w:color="auto"/>
      </w:divBdr>
    </w:div>
    <w:div w:id="729622010">
      <w:bodyDiv w:val="1"/>
      <w:marLeft w:val="0"/>
      <w:marRight w:val="0"/>
      <w:marTop w:val="0"/>
      <w:marBottom w:val="0"/>
      <w:divBdr>
        <w:top w:val="none" w:sz="0" w:space="0" w:color="auto"/>
        <w:left w:val="none" w:sz="0" w:space="0" w:color="auto"/>
        <w:bottom w:val="none" w:sz="0" w:space="0" w:color="auto"/>
        <w:right w:val="none" w:sz="0" w:space="0" w:color="auto"/>
      </w:divBdr>
      <w:divsChild>
        <w:div w:id="2060745911">
          <w:marLeft w:val="0"/>
          <w:marRight w:val="0"/>
          <w:marTop w:val="0"/>
          <w:marBottom w:val="0"/>
          <w:divBdr>
            <w:top w:val="none" w:sz="0" w:space="0" w:color="auto"/>
            <w:left w:val="none" w:sz="0" w:space="0" w:color="auto"/>
            <w:bottom w:val="none" w:sz="0" w:space="0" w:color="auto"/>
            <w:right w:val="none" w:sz="0" w:space="0" w:color="auto"/>
          </w:divBdr>
          <w:divsChild>
            <w:div w:id="1223977678">
              <w:marLeft w:val="0"/>
              <w:marRight w:val="0"/>
              <w:marTop w:val="0"/>
              <w:marBottom w:val="0"/>
              <w:divBdr>
                <w:top w:val="none" w:sz="0" w:space="0" w:color="auto"/>
                <w:left w:val="none" w:sz="0" w:space="0" w:color="auto"/>
                <w:bottom w:val="none" w:sz="0" w:space="0" w:color="auto"/>
                <w:right w:val="none" w:sz="0" w:space="0" w:color="auto"/>
              </w:divBdr>
              <w:divsChild>
                <w:div w:id="1339695118">
                  <w:marLeft w:val="0"/>
                  <w:marRight w:val="0"/>
                  <w:marTop w:val="0"/>
                  <w:marBottom w:val="0"/>
                  <w:divBdr>
                    <w:top w:val="none" w:sz="0" w:space="0" w:color="auto"/>
                    <w:left w:val="none" w:sz="0" w:space="0" w:color="auto"/>
                    <w:bottom w:val="none" w:sz="0" w:space="0" w:color="auto"/>
                    <w:right w:val="none" w:sz="0" w:space="0" w:color="auto"/>
                  </w:divBdr>
                  <w:divsChild>
                    <w:div w:id="8103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198736">
      <w:bodyDiv w:val="1"/>
      <w:marLeft w:val="0"/>
      <w:marRight w:val="0"/>
      <w:marTop w:val="0"/>
      <w:marBottom w:val="0"/>
      <w:divBdr>
        <w:top w:val="none" w:sz="0" w:space="0" w:color="auto"/>
        <w:left w:val="none" w:sz="0" w:space="0" w:color="auto"/>
        <w:bottom w:val="none" w:sz="0" w:space="0" w:color="auto"/>
        <w:right w:val="none" w:sz="0" w:space="0" w:color="auto"/>
      </w:divBdr>
      <w:divsChild>
        <w:div w:id="2110273171">
          <w:marLeft w:val="0"/>
          <w:marRight w:val="0"/>
          <w:marTop w:val="0"/>
          <w:marBottom w:val="0"/>
          <w:divBdr>
            <w:top w:val="none" w:sz="0" w:space="0" w:color="auto"/>
            <w:left w:val="none" w:sz="0" w:space="0" w:color="auto"/>
            <w:bottom w:val="none" w:sz="0" w:space="0" w:color="auto"/>
            <w:right w:val="none" w:sz="0" w:space="0" w:color="auto"/>
          </w:divBdr>
          <w:divsChild>
            <w:div w:id="292752912">
              <w:marLeft w:val="0"/>
              <w:marRight w:val="0"/>
              <w:marTop w:val="0"/>
              <w:marBottom w:val="0"/>
              <w:divBdr>
                <w:top w:val="none" w:sz="0" w:space="0" w:color="auto"/>
                <w:left w:val="none" w:sz="0" w:space="0" w:color="auto"/>
                <w:bottom w:val="none" w:sz="0" w:space="0" w:color="auto"/>
                <w:right w:val="none" w:sz="0" w:space="0" w:color="auto"/>
              </w:divBdr>
              <w:divsChild>
                <w:div w:id="393158542">
                  <w:marLeft w:val="0"/>
                  <w:marRight w:val="0"/>
                  <w:marTop w:val="0"/>
                  <w:marBottom w:val="0"/>
                  <w:divBdr>
                    <w:top w:val="none" w:sz="0" w:space="0" w:color="auto"/>
                    <w:left w:val="none" w:sz="0" w:space="0" w:color="auto"/>
                    <w:bottom w:val="none" w:sz="0" w:space="0" w:color="auto"/>
                    <w:right w:val="none" w:sz="0" w:space="0" w:color="auto"/>
                  </w:divBdr>
                  <w:divsChild>
                    <w:div w:id="212384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515048">
      <w:bodyDiv w:val="1"/>
      <w:marLeft w:val="0"/>
      <w:marRight w:val="0"/>
      <w:marTop w:val="0"/>
      <w:marBottom w:val="0"/>
      <w:divBdr>
        <w:top w:val="none" w:sz="0" w:space="0" w:color="auto"/>
        <w:left w:val="none" w:sz="0" w:space="0" w:color="auto"/>
        <w:bottom w:val="none" w:sz="0" w:space="0" w:color="auto"/>
        <w:right w:val="none" w:sz="0" w:space="0" w:color="auto"/>
      </w:divBdr>
      <w:divsChild>
        <w:div w:id="90053980">
          <w:marLeft w:val="0"/>
          <w:marRight w:val="0"/>
          <w:marTop w:val="0"/>
          <w:marBottom w:val="0"/>
          <w:divBdr>
            <w:top w:val="none" w:sz="0" w:space="0" w:color="auto"/>
            <w:left w:val="none" w:sz="0" w:space="0" w:color="auto"/>
            <w:bottom w:val="none" w:sz="0" w:space="0" w:color="auto"/>
            <w:right w:val="none" w:sz="0" w:space="0" w:color="auto"/>
          </w:divBdr>
          <w:divsChild>
            <w:div w:id="149449976">
              <w:marLeft w:val="0"/>
              <w:marRight w:val="0"/>
              <w:marTop w:val="0"/>
              <w:marBottom w:val="0"/>
              <w:divBdr>
                <w:top w:val="none" w:sz="0" w:space="0" w:color="auto"/>
                <w:left w:val="none" w:sz="0" w:space="0" w:color="auto"/>
                <w:bottom w:val="none" w:sz="0" w:space="0" w:color="auto"/>
                <w:right w:val="none" w:sz="0" w:space="0" w:color="auto"/>
              </w:divBdr>
              <w:divsChild>
                <w:div w:id="649014872">
                  <w:marLeft w:val="0"/>
                  <w:marRight w:val="0"/>
                  <w:marTop w:val="0"/>
                  <w:marBottom w:val="0"/>
                  <w:divBdr>
                    <w:top w:val="none" w:sz="0" w:space="0" w:color="auto"/>
                    <w:left w:val="none" w:sz="0" w:space="0" w:color="auto"/>
                    <w:bottom w:val="none" w:sz="0" w:space="0" w:color="auto"/>
                    <w:right w:val="none" w:sz="0" w:space="0" w:color="auto"/>
                  </w:divBdr>
                  <w:divsChild>
                    <w:div w:id="1047149206">
                      <w:marLeft w:val="0"/>
                      <w:marRight w:val="0"/>
                      <w:marTop w:val="0"/>
                      <w:marBottom w:val="0"/>
                      <w:divBdr>
                        <w:top w:val="none" w:sz="0" w:space="0" w:color="auto"/>
                        <w:left w:val="none" w:sz="0" w:space="0" w:color="auto"/>
                        <w:bottom w:val="none" w:sz="0" w:space="0" w:color="auto"/>
                        <w:right w:val="none" w:sz="0" w:space="0" w:color="auto"/>
                      </w:divBdr>
                      <w:divsChild>
                        <w:div w:id="240021367">
                          <w:marLeft w:val="0"/>
                          <w:marRight w:val="0"/>
                          <w:marTop w:val="0"/>
                          <w:marBottom w:val="0"/>
                          <w:divBdr>
                            <w:top w:val="none" w:sz="0" w:space="0" w:color="auto"/>
                            <w:left w:val="none" w:sz="0" w:space="0" w:color="auto"/>
                            <w:bottom w:val="none" w:sz="0" w:space="0" w:color="auto"/>
                            <w:right w:val="none" w:sz="0" w:space="0" w:color="auto"/>
                          </w:divBdr>
                          <w:divsChild>
                            <w:div w:id="14609947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1711497223">
                  <w:marLeft w:val="0"/>
                  <w:marRight w:val="0"/>
                  <w:marTop w:val="0"/>
                  <w:marBottom w:val="0"/>
                  <w:divBdr>
                    <w:top w:val="none" w:sz="0" w:space="0" w:color="auto"/>
                    <w:left w:val="none" w:sz="0" w:space="0" w:color="auto"/>
                    <w:bottom w:val="none" w:sz="0" w:space="0" w:color="auto"/>
                    <w:right w:val="none" w:sz="0" w:space="0" w:color="auto"/>
                  </w:divBdr>
                  <w:divsChild>
                    <w:div w:id="352878387">
                      <w:marLeft w:val="0"/>
                      <w:marRight w:val="0"/>
                      <w:marTop w:val="0"/>
                      <w:marBottom w:val="0"/>
                      <w:divBdr>
                        <w:top w:val="none" w:sz="0" w:space="0" w:color="auto"/>
                        <w:left w:val="none" w:sz="0" w:space="0" w:color="auto"/>
                        <w:bottom w:val="none" w:sz="0" w:space="0" w:color="auto"/>
                        <w:right w:val="none" w:sz="0" w:space="0" w:color="auto"/>
                      </w:divBdr>
                      <w:divsChild>
                        <w:div w:id="1579365260">
                          <w:marLeft w:val="0"/>
                          <w:marRight w:val="0"/>
                          <w:marTop w:val="0"/>
                          <w:marBottom w:val="0"/>
                          <w:divBdr>
                            <w:top w:val="none" w:sz="0" w:space="0" w:color="auto"/>
                            <w:left w:val="none" w:sz="0" w:space="0" w:color="auto"/>
                            <w:bottom w:val="none" w:sz="0" w:space="0" w:color="auto"/>
                            <w:right w:val="none" w:sz="0" w:space="0" w:color="auto"/>
                          </w:divBdr>
                          <w:divsChild>
                            <w:div w:id="944001211">
                              <w:marLeft w:val="0"/>
                              <w:marRight w:val="0"/>
                              <w:marTop w:val="0"/>
                              <w:marBottom w:val="300"/>
                              <w:divBdr>
                                <w:top w:val="none" w:sz="0" w:space="0" w:color="auto"/>
                                <w:left w:val="none" w:sz="0" w:space="0" w:color="auto"/>
                                <w:bottom w:val="none" w:sz="0" w:space="0" w:color="auto"/>
                                <w:right w:val="none" w:sz="0" w:space="0" w:color="auto"/>
                              </w:divBdr>
                              <w:divsChild>
                                <w:div w:id="132647341">
                                  <w:marLeft w:val="0"/>
                                  <w:marRight w:val="300"/>
                                  <w:marTop w:val="0"/>
                                  <w:marBottom w:val="0"/>
                                  <w:divBdr>
                                    <w:top w:val="none" w:sz="0" w:space="0" w:color="auto"/>
                                    <w:left w:val="none" w:sz="0" w:space="0" w:color="auto"/>
                                    <w:bottom w:val="none" w:sz="0" w:space="0" w:color="auto"/>
                                    <w:right w:val="none" w:sz="0" w:space="0" w:color="auto"/>
                                  </w:divBdr>
                                </w:div>
                                <w:div w:id="902713001">
                                  <w:marLeft w:val="0"/>
                                  <w:marRight w:val="0"/>
                                  <w:marTop w:val="0"/>
                                  <w:marBottom w:val="0"/>
                                  <w:divBdr>
                                    <w:top w:val="none" w:sz="0" w:space="0" w:color="auto"/>
                                    <w:left w:val="none" w:sz="0" w:space="0" w:color="auto"/>
                                    <w:bottom w:val="none" w:sz="0" w:space="0" w:color="auto"/>
                                    <w:right w:val="none" w:sz="0" w:space="0" w:color="auto"/>
                                  </w:divBdr>
                                </w:div>
                              </w:divsChild>
                            </w:div>
                            <w:div w:id="736704294">
                              <w:marLeft w:val="0"/>
                              <w:marRight w:val="0"/>
                              <w:marTop w:val="0"/>
                              <w:marBottom w:val="300"/>
                              <w:divBdr>
                                <w:top w:val="none" w:sz="0" w:space="0" w:color="auto"/>
                                <w:left w:val="none" w:sz="0" w:space="0" w:color="auto"/>
                                <w:bottom w:val="none" w:sz="0" w:space="0" w:color="auto"/>
                                <w:right w:val="none" w:sz="0" w:space="0" w:color="auto"/>
                              </w:divBdr>
                            </w:div>
                            <w:div w:id="1350642419">
                              <w:marLeft w:val="0"/>
                              <w:marRight w:val="0"/>
                              <w:marTop w:val="0"/>
                              <w:marBottom w:val="300"/>
                              <w:divBdr>
                                <w:top w:val="none" w:sz="0" w:space="0" w:color="auto"/>
                                <w:left w:val="none" w:sz="0" w:space="0" w:color="auto"/>
                                <w:bottom w:val="none" w:sz="0" w:space="0" w:color="auto"/>
                                <w:right w:val="none" w:sz="0" w:space="0" w:color="auto"/>
                              </w:divBdr>
                            </w:div>
                            <w:div w:id="841504696">
                              <w:marLeft w:val="0"/>
                              <w:marRight w:val="0"/>
                              <w:marTop w:val="0"/>
                              <w:marBottom w:val="300"/>
                              <w:divBdr>
                                <w:top w:val="none" w:sz="0" w:space="0" w:color="auto"/>
                                <w:left w:val="none" w:sz="0" w:space="0" w:color="auto"/>
                                <w:bottom w:val="none" w:sz="0" w:space="0" w:color="auto"/>
                                <w:right w:val="none" w:sz="0" w:space="0" w:color="auto"/>
                              </w:divBdr>
                            </w:div>
                            <w:div w:id="1726879891">
                              <w:marLeft w:val="0"/>
                              <w:marRight w:val="0"/>
                              <w:marTop w:val="0"/>
                              <w:marBottom w:val="300"/>
                              <w:divBdr>
                                <w:top w:val="none" w:sz="0" w:space="0" w:color="auto"/>
                                <w:left w:val="none" w:sz="0" w:space="0" w:color="auto"/>
                                <w:bottom w:val="none" w:sz="0" w:space="0" w:color="auto"/>
                                <w:right w:val="none" w:sz="0" w:space="0" w:color="auto"/>
                              </w:divBdr>
                              <w:divsChild>
                                <w:div w:id="152956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766542">
      <w:bodyDiv w:val="1"/>
      <w:marLeft w:val="0"/>
      <w:marRight w:val="0"/>
      <w:marTop w:val="0"/>
      <w:marBottom w:val="0"/>
      <w:divBdr>
        <w:top w:val="none" w:sz="0" w:space="0" w:color="auto"/>
        <w:left w:val="none" w:sz="0" w:space="0" w:color="auto"/>
        <w:bottom w:val="none" w:sz="0" w:space="0" w:color="auto"/>
        <w:right w:val="none" w:sz="0" w:space="0" w:color="auto"/>
      </w:divBdr>
      <w:divsChild>
        <w:div w:id="1995833976">
          <w:marLeft w:val="0"/>
          <w:marRight w:val="0"/>
          <w:marTop w:val="0"/>
          <w:marBottom w:val="0"/>
          <w:divBdr>
            <w:top w:val="none" w:sz="0" w:space="0" w:color="auto"/>
            <w:left w:val="none" w:sz="0" w:space="0" w:color="auto"/>
            <w:bottom w:val="none" w:sz="0" w:space="0" w:color="auto"/>
            <w:right w:val="none" w:sz="0" w:space="0" w:color="auto"/>
          </w:divBdr>
          <w:divsChild>
            <w:div w:id="1053388527">
              <w:marLeft w:val="0"/>
              <w:marRight w:val="0"/>
              <w:marTop w:val="0"/>
              <w:marBottom w:val="0"/>
              <w:divBdr>
                <w:top w:val="none" w:sz="0" w:space="0" w:color="auto"/>
                <w:left w:val="none" w:sz="0" w:space="0" w:color="auto"/>
                <w:bottom w:val="none" w:sz="0" w:space="0" w:color="auto"/>
                <w:right w:val="none" w:sz="0" w:space="0" w:color="auto"/>
              </w:divBdr>
              <w:divsChild>
                <w:div w:id="26032671">
                  <w:marLeft w:val="0"/>
                  <w:marRight w:val="0"/>
                  <w:marTop w:val="0"/>
                  <w:marBottom w:val="0"/>
                  <w:divBdr>
                    <w:top w:val="none" w:sz="0" w:space="0" w:color="auto"/>
                    <w:left w:val="none" w:sz="0" w:space="0" w:color="auto"/>
                    <w:bottom w:val="none" w:sz="0" w:space="0" w:color="auto"/>
                    <w:right w:val="none" w:sz="0" w:space="0" w:color="auto"/>
                  </w:divBdr>
                  <w:divsChild>
                    <w:div w:id="201078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295119">
      <w:bodyDiv w:val="1"/>
      <w:marLeft w:val="0"/>
      <w:marRight w:val="0"/>
      <w:marTop w:val="0"/>
      <w:marBottom w:val="0"/>
      <w:divBdr>
        <w:top w:val="none" w:sz="0" w:space="0" w:color="auto"/>
        <w:left w:val="none" w:sz="0" w:space="0" w:color="auto"/>
        <w:bottom w:val="none" w:sz="0" w:space="0" w:color="auto"/>
        <w:right w:val="none" w:sz="0" w:space="0" w:color="auto"/>
      </w:divBdr>
    </w:div>
    <w:div w:id="1548758084">
      <w:bodyDiv w:val="1"/>
      <w:marLeft w:val="0"/>
      <w:marRight w:val="0"/>
      <w:marTop w:val="0"/>
      <w:marBottom w:val="0"/>
      <w:divBdr>
        <w:top w:val="none" w:sz="0" w:space="0" w:color="auto"/>
        <w:left w:val="none" w:sz="0" w:space="0" w:color="auto"/>
        <w:bottom w:val="none" w:sz="0" w:space="0" w:color="auto"/>
        <w:right w:val="none" w:sz="0" w:space="0" w:color="auto"/>
      </w:divBdr>
      <w:divsChild>
        <w:div w:id="618342705">
          <w:marLeft w:val="0"/>
          <w:marRight w:val="0"/>
          <w:marTop w:val="0"/>
          <w:marBottom w:val="0"/>
          <w:divBdr>
            <w:top w:val="none" w:sz="0" w:space="0" w:color="auto"/>
            <w:left w:val="none" w:sz="0" w:space="0" w:color="auto"/>
            <w:bottom w:val="none" w:sz="0" w:space="0" w:color="auto"/>
            <w:right w:val="none" w:sz="0" w:space="0" w:color="auto"/>
          </w:divBdr>
          <w:divsChild>
            <w:div w:id="1500343291">
              <w:marLeft w:val="0"/>
              <w:marRight w:val="0"/>
              <w:marTop w:val="0"/>
              <w:marBottom w:val="0"/>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94519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303478">
      <w:bodyDiv w:val="1"/>
      <w:marLeft w:val="0"/>
      <w:marRight w:val="0"/>
      <w:marTop w:val="0"/>
      <w:marBottom w:val="0"/>
      <w:divBdr>
        <w:top w:val="none" w:sz="0" w:space="0" w:color="auto"/>
        <w:left w:val="none" w:sz="0" w:space="0" w:color="auto"/>
        <w:bottom w:val="none" w:sz="0" w:space="0" w:color="auto"/>
        <w:right w:val="none" w:sz="0" w:space="0" w:color="auto"/>
      </w:divBdr>
      <w:divsChild>
        <w:div w:id="395129099">
          <w:marLeft w:val="0"/>
          <w:marRight w:val="0"/>
          <w:marTop w:val="0"/>
          <w:marBottom w:val="0"/>
          <w:divBdr>
            <w:top w:val="none" w:sz="0" w:space="0" w:color="auto"/>
            <w:left w:val="none" w:sz="0" w:space="0" w:color="auto"/>
            <w:bottom w:val="none" w:sz="0" w:space="0" w:color="auto"/>
            <w:right w:val="none" w:sz="0" w:space="0" w:color="auto"/>
          </w:divBdr>
          <w:divsChild>
            <w:div w:id="140855879">
              <w:marLeft w:val="0"/>
              <w:marRight w:val="0"/>
              <w:marTop w:val="0"/>
              <w:marBottom w:val="0"/>
              <w:divBdr>
                <w:top w:val="none" w:sz="0" w:space="0" w:color="auto"/>
                <w:left w:val="none" w:sz="0" w:space="0" w:color="auto"/>
                <w:bottom w:val="none" w:sz="0" w:space="0" w:color="auto"/>
                <w:right w:val="none" w:sz="0" w:space="0" w:color="auto"/>
              </w:divBdr>
              <w:divsChild>
                <w:div w:id="1141073357">
                  <w:marLeft w:val="0"/>
                  <w:marRight w:val="0"/>
                  <w:marTop w:val="0"/>
                  <w:marBottom w:val="0"/>
                  <w:divBdr>
                    <w:top w:val="none" w:sz="0" w:space="0" w:color="auto"/>
                    <w:left w:val="none" w:sz="0" w:space="0" w:color="auto"/>
                    <w:bottom w:val="none" w:sz="0" w:space="0" w:color="auto"/>
                    <w:right w:val="none" w:sz="0" w:space="0" w:color="auto"/>
                  </w:divBdr>
                  <w:divsChild>
                    <w:div w:id="5816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distingobank.fr"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703</Words>
  <Characters>3869</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CHAOUAT</dc:creator>
  <cp:keywords/>
  <dc:description/>
  <cp:lastModifiedBy>Julie CHAOUAT</cp:lastModifiedBy>
  <cp:revision>12</cp:revision>
  <dcterms:created xsi:type="dcterms:W3CDTF">2023-09-13T15:35:00Z</dcterms:created>
  <dcterms:modified xsi:type="dcterms:W3CDTF">2023-09-15T10:48:00Z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d53d93-3f4c-4b90-b511-bd6bdbb4fba9_Enabled">
    <vt:lpwstr>true</vt:lpwstr>
  </property>
  <property fmtid="{D5CDD505-2E9C-101B-9397-08002B2CF9AE}" pid="3" name="MSIP_Label_2fd53d93-3f4c-4b90-b511-bd6bdbb4fba9_SetDate">
    <vt:lpwstr>2023-05-11T12:00:19Z</vt:lpwstr>
  </property>
  <property fmtid="{D5CDD505-2E9C-101B-9397-08002B2CF9AE}" pid="4" name="MSIP_Label_2fd53d93-3f4c-4b90-b511-bd6bdbb4fba9_Method">
    <vt:lpwstr>Standard</vt:lpwstr>
  </property>
  <property fmtid="{D5CDD505-2E9C-101B-9397-08002B2CF9AE}" pid="5" name="MSIP_Label_2fd53d93-3f4c-4b90-b511-bd6bdbb4fba9_Name">
    <vt:lpwstr>2fd53d93-3f4c-4b90-b511-bd6bdbb4fba9</vt:lpwstr>
  </property>
  <property fmtid="{D5CDD505-2E9C-101B-9397-08002B2CF9AE}" pid="6" name="MSIP_Label_2fd53d93-3f4c-4b90-b511-bd6bdbb4fba9_SiteId">
    <vt:lpwstr>d852d5cd-724c-4128-8812-ffa5db3f8507</vt:lpwstr>
  </property>
  <property fmtid="{D5CDD505-2E9C-101B-9397-08002B2CF9AE}" pid="7" name="MSIP_Label_2fd53d93-3f4c-4b90-b511-bd6bdbb4fba9_ActionId">
    <vt:lpwstr>3bd497b8-2c75-4863-9875-cea396b41232</vt:lpwstr>
  </property>
  <property fmtid="{D5CDD505-2E9C-101B-9397-08002B2CF9AE}" pid="8" name="MSIP_Label_2fd53d93-3f4c-4b90-b511-bd6bdbb4fba9_ContentBits">
    <vt:lpwstr>0</vt:lpwstr>
  </property>
</Properties>
</file>